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70C98">
      <w:pPr>
        <w:pStyle w:val="2"/>
        <w:spacing w:line="240" w:lineRule="auto"/>
        <w:jc w:val="both"/>
        <w:rPr>
          <w:rFonts w:hint="eastAsia"/>
        </w:rPr>
      </w:pPr>
      <w:r>
        <w:rPr>
          <w:rFonts w:hint="eastAsia" w:ascii="宋体" w:hAnsi="宋体" w:eastAsia="宋体" w:cs="宋体"/>
          <w:sz w:val="28"/>
        </w:rPr>
        <w:t>附件：                国家、国际标准承编、参</w:t>
      </w:r>
      <w:bookmarkStart w:id="16" w:name="_GoBack"/>
      <w:bookmarkEnd w:id="16"/>
      <w:r>
        <w:rPr>
          <w:rFonts w:hint="eastAsia" w:ascii="宋体" w:hAnsi="宋体" w:eastAsia="宋体" w:cs="宋体"/>
          <w:sz w:val="28"/>
        </w:rPr>
        <w:t>编申请表</w:t>
      </w:r>
    </w:p>
    <w:p w14:paraId="757AE873">
      <w:pPr>
        <w:pStyle w:val="3"/>
        <w:spacing w:line="240" w:lineRule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一、单位基本信息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3"/>
        <w:gridCol w:w="7597"/>
      </w:tblGrid>
      <w:tr w14:paraId="73AD9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100" w:type="pct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7347DB1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申报单位</w:t>
            </w:r>
          </w:p>
        </w:tc>
        <w:tc>
          <w:tcPr>
            <w:tcW w:w="3900" w:type="pct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3C690CC">
            <w:pPr>
              <w:spacing w:before="36" w:after="36"/>
            </w:pPr>
            <w:bookmarkStart w:id="0" w:name="申报单位_01"/>
            <w:r>
              <w:t> </w:t>
            </w:r>
            <w:bookmarkEnd w:id="0"/>
          </w:p>
        </w:tc>
      </w:tr>
      <w:tr w14:paraId="4E963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100" w:type="pct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66D005C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单位性质</w:t>
            </w:r>
          </w:p>
        </w:tc>
        <w:tc>
          <w:tcPr>
            <w:tcW w:w="3900" w:type="pct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EB3B0E5">
            <w:pPr>
              <w:spacing w:before="36" w:after="36"/>
            </w:pPr>
            <w:r>
              <w:rPr>
                <w:rFonts w:ascii="MS Gothic" w:hAnsi="MS Gothic"/>
              </w:rPr>
              <w:t>□</w:t>
            </w:r>
            <w:r>
              <w:t xml:space="preserve"> 国企  </w:t>
            </w:r>
            <w:r>
              <w:rPr>
                <w:rFonts w:ascii="MS Gothic" w:hAnsi="MS Gothic"/>
              </w:rPr>
              <w:t>□</w:t>
            </w:r>
            <w:r>
              <w:t xml:space="preserve">民企 </w:t>
            </w:r>
            <w:r>
              <w:rPr>
                <w:rFonts w:ascii="MS Gothic" w:hAnsi="MS Gothic"/>
              </w:rPr>
              <w:t>□</w:t>
            </w:r>
            <w:r>
              <w:t xml:space="preserve">科研院所  </w:t>
            </w: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大、专院</w:t>
            </w:r>
            <w:r>
              <w:t xml:space="preserve">校  </w:t>
            </w:r>
            <w:r>
              <w:rPr>
                <w:rFonts w:ascii="MS Gothic" w:hAnsi="MS Gothic"/>
              </w:rPr>
              <w:t>□</w:t>
            </w:r>
            <w:r>
              <w:t xml:space="preserve"> 其他</w:t>
            </w:r>
          </w:p>
        </w:tc>
      </w:tr>
      <w:tr w14:paraId="5FE5A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100" w:type="pct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4747B94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 xml:space="preserve">主营业务 / </w:t>
            </w:r>
            <w:r>
              <w:rPr>
                <w:rFonts w:hint="eastAsia" w:ascii="黑体" w:hAnsi="黑体" w:eastAsia="黑体"/>
                <w:b/>
                <w:color w:val="1A237E"/>
              </w:rPr>
              <w:br w:type="textWrapping"/>
            </w:r>
            <w:r>
              <w:rPr>
                <w:rFonts w:hint="eastAsia" w:ascii="黑体" w:hAnsi="黑体" w:eastAsia="黑体"/>
                <w:b/>
                <w:color w:val="1A237E"/>
              </w:rPr>
              <w:t xml:space="preserve"> 研究方向</w:t>
            </w:r>
          </w:p>
        </w:tc>
        <w:tc>
          <w:tcPr>
            <w:tcW w:w="3900" w:type="pct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3B5C8D0">
            <w:pPr>
              <w:spacing w:before="36" w:after="36"/>
            </w:pPr>
            <w:bookmarkStart w:id="1" w:name="主营业务_/_研究方向_01"/>
            <w:r>
              <w:t> </w:t>
            </w:r>
            <w:bookmarkEnd w:id="1"/>
          </w:p>
        </w:tc>
      </w:tr>
      <w:tr w14:paraId="6E4BC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100" w:type="pct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8D29EC0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地    址</w:t>
            </w:r>
          </w:p>
        </w:tc>
        <w:tc>
          <w:tcPr>
            <w:tcW w:w="3900" w:type="pct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320D9AF">
            <w:pPr>
              <w:spacing w:before="36" w:after="36"/>
            </w:pPr>
            <w:bookmarkStart w:id="2" w:name="地_址_01"/>
            <w:r>
              <w:t> </w:t>
            </w:r>
            <w:bookmarkEnd w:id="2"/>
          </w:p>
        </w:tc>
      </w:tr>
      <w:tr w14:paraId="01BF8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100" w:type="pct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D5D0780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联   系   人</w:t>
            </w:r>
          </w:p>
        </w:tc>
        <w:tc>
          <w:tcPr>
            <w:tcW w:w="3900" w:type="pct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4F5B8CE">
            <w:pPr>
              <w:spacing w:before="36" w:after="36"/>
            </w:pPr>
            <w:bookmarkStart w:id="3" w:name="联_系_人_01"/>
            <w:r>
              <w:t> </w:t>
            </w:r>
            <w:bookmarkEnd w:id="3"/>
          </w:p>
        </w:tc>
      </w:tr>
      <w:tr w14:paraId="4EEAA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100" w:type="pct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ADF2863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手    机</w:t>
            </w:r>
          </w:p>
        </w:tc>
        <w:tc>
          <w:tcPr>
            <w:tcW w:w="3900" w:type="pct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E1D2393">
            <w:pPr>
              <w:spacing w:before="36" w:after="36"/>
            </w:pPr>
            <w:bookmarkStart w:id="4" w:name="手_机_01"/>
            <w:r>
              <w:t> </w:t>
            </w:r>
            <w:bookmarkEnd w:id="4"/>
          </w:p>
        </w:tc>
      </w:tr>
      <w:tr w14:paraId="4F43C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100" w:type="pct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AD93D70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邮    箱</w:t>
            </w:r>
          </w:p>
        </w:tc>
        <w:tc>
          <w:tcPr>
            <w:tcW w:w="3900" w:type="pct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B16A850">
            <w:pPr>
              <w:spacing w:before="36" w:after="36"/>
            </w:pPr>
            <w:bookmarkStart w:id="5" w:name="邮_箱_01"/>
            <w:r>
              <w:t> </w:t>
            </w:r>
            <w:bookmarkEnd w:id="5"/>
          </w:p>
        </w:tc>
      </w:tr>
    </w:tbl>
    <w:p w14:paraId="766F9C41">
      <w:pPr>
        <w:pStyle w:val="3"/>
        <w:spacing w:line="312" w:lineRule="auto"/>
        <w:rPr>
          <w:rFonts w:hint="eastAsia"/>
        </w:rPr>
      </w:pPr>
      <w:r>
        <w:rPr>
          <w:rFonts w:hint="eastAsia" w:ascii="宋体" w:hAnsi="宋体" w:eastAsia="宋体" w:cs="宋体"/>
          <w:sz w:val="28"/>
          <w:szCs w:val="28"/>
        </w:rPr>
        <w:t>二、标准项目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5154"/>
        <w:gridCol w:w="1500"/>
        <w:gridCol w:w="1096"/>
        <w:gridCol w:w="1129"/>
      </w:tblGrid>
      <w:tr w14:paraId="0C01A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2CA6DF0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序号</w:t>
            </w:r>
          </w:p>
        </w:tc>
        <w:tc>
          <w:tcPr>
            <w:tcW w:w="514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AE861A3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标准名称</w:t>
            </w:r>
          </w:p>
        </w:tc>
        <w:tc>
          <w:tcPr>
            <w:tcW w:w="3718" w:type="dxa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FF66EB3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申报类型</w:t>
            </w:r>
          </w:p>
        </w:tc>
      </w:tr>
      <w:tr w14:paraId="0075D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5EEAF07">
            <w:pPr>
              <w:spacing w:before="36" w:after="36"/>
              <w:jc w:val="center"/>
            </w:pPr>
          </w:p>
        </w:tc>
        <w:tc>
          <w:tcPr>
            <w:tcW w:w="514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0BD7616">
            <w:pPr>
              <w:spacing w:before="36" w:after="36"/>
              <w:jc w:val="center"/>
            </w:pPr>
          </w:p>
        </w:tc>
        <w:tc>
          <w:tcPr>
            <w:tcW w:w="149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F67FBF7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国家</w:t>
            </w:r>
          </w:p>
        </w:tc>
        <w:tc>
          <w:tcPr>
            <w:tcW w:w="10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33A01A1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国际</w:t>
            </w:r>
          </w:p>
        </w:tc>
        <w:tc>
          <w:tcPr>
            <w:tcW w:w="1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35D6198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国家 + 国际双轨</w:t>
            </w:r>
          </w:p>
        </w:tc>
      </w:tr>
      <w:tr w14:paraId="008AB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2F1CCD9">
            <w:pPr>
              <w:spacing w:before="36" w:after="36"/>
              <w:jc w:val="center"/>
            </w:pPr>
            <w:r>
              <w:rPr>
                <w:b/>
                <w:color w:val="1565C0"/>
              </w:rPr>
              <w:t>1</w:t>
            </w:r>
          </w:p>
        </w:tc>
        <w:tc>
          <w:tcPr>
            <w:tcW w:w="514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14C7C05">
            <w:pPr>
              <w:spacing w:before="36" w:after="36"/>
            </w:pPr>
            <w:r>
              <w:t>熵敏感边界质量退化统一评价耐蚀工程全生命周期体系 通用要求</w:t>
            </w:r>
          </w:p>
        </w:tc>
        <w:tc>
          <w:tcPr>
            <w:tcW w:w="149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E3EB34A">
            <w:pPr>
              <w:spacing w:before="36" w:after="36"/>
              <w:jc w:val="center"/>
              <w:rPr>
                <w:rFonts w:eastAsia="宋体"/>
              </w:rPr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  <w:tc>
          <w:tcPr>
            <w:tcW w:w="10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671182A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  <w:tc>
          <w:tcPr>
            <w:tcW w:w="1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BB8EDE1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</w:tr>
      <w:tr w14:paraId="2D819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5794229">
            <w:pPr>
              <w:spacing w:before="36" w:after="36"/>
              <w:jc w:val="center"/>
            </w:pPr>
            <w:r>
              <w:rPr>
                <w:b/>
                <w:color w:val="1565C0"/>
              </w:rPr>
              <w:t>2</w:t>
            </w:r>
          </w:p>
        </w:tc>
        <w:tc>
          <w:tcPr>
            <w:tcW w:w="514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7EC023F">
            <w:pPr>
              <w:spacing w:before="36" w:after="36"/>
            </w:pPr>
            <w:r>
              <w:t>核电厂</w:t>
            </w:r>
            <w:r>
              <w:rPr>
                <w:rFonts w:hint="eastAsia"/>
              </w:rPr>
              <w:t>熵</w:t>
            </w:r>
            <w:r>
              <w:t>敏感边界</w:t>
            </w:r>
            <w:r>
              <w:rPr>
                <w:rFonts w:hint="eastAsia"/>
              </w:rPr>
              <w:t>耐蚀</w:t>
            </w:r>
            <w:r>
              <w:t>质量退化</w:t>
            </w:r>
            <w:r>
              <w:rPr>
                <w:rFonts w:hint="eastAsia"/>
              </w:rPr>
              <w:t>全生命周期</w:t>
            </w:r>
            <w:r>
              <w:t>统一评价</w:t>
            </w:r>
            <w:r>
              <w:rPr>
                <w:rFonts w:hint="eastAsia"/>
              </w:rPr>
              <w:t xml:space="preserve"> </w:t>
            </w:r>
            <w:r>
              <w:t>通用要求</w:t>
            </w:r>
          </w:p>
        </w:tc>
        <w:tc>
          <w:tcPr>
            <w:tcW w:w="149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41F3102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  <w:tc>
          <w:tcPr>
            <w:tcW w:w="10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BA7F8F6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  <w:tc>
          <w:tcPr>
            <w:tcW w:w="1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606CA09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</w:tr>
      <w:tr w14:paraId="2EB6E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0B7D408">
            <w:pPr>
              <w:spacing w:before="36" w:after="36"/>
              <w:jc w:val="center"/>
            </w:pPr>
            <w:r>
              <w:rPr>
                <w:b/>
                <w:color w:val="1565C0"/>
              </w:rPr>
              <w:t>3</w:t>
            </w:r>
          </w:p>
        </w:tc>
        <w:tc>
          <w:tcPr>
            <w:tcW w:w="514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74E11A6">
            <w:pPr>
              <w:spacing w:before="36" w:after="36"/>
            </w:pPr>
            <w:r>
              <w:rPr>
                <w:rFonts w:hint="eastAsia"/>
              </w:rPr>
              <w:t>熵</w:t>
            </w:r>
            <w:r>
              <w:t>敏感边界质量退化统一评价</w:t>
            </w:r>
            <w:r>
              <w:rPr>
                <w:rFonts w:hint="eastAsia"/>
              </w:rPr>
              <w:t xml:space="preserve"> 通用要求</w:t>
            </w:r>
          </w:p>
        </w:tc>
        <w:tc>
          <w:tcPr>
            <w:tcW w:w="149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907BF81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  <w:tc>
          <w:tcPr>
            <w:tcW w:w="10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94AAC88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  <w:tc>
          <w:tcPr>
            <w:tcW w:w="1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0C989C3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</w:tr>
      <w:tr w14:paraId="465DA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A8ADCB5">
            <w:pPr>
              <w:spacing w:before="36" w:after="36"/>
              <w:jc w:val="center"/>
            </w:pPr>
            <w:r>
              <w:rPr>
                <w:b/>
                <w:color w:val="1565C0"/>
              </w:rPr>
              <w:t>4</w:t>
            </w:r>
          </w:p>
        </w:tc>
        <w:tc>
          <w:tcPr>
            <w:tcW w:w="514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C41DCBF">
            <w:pPr>
              <w:spacing w:before="36" w:after="36"/>
            </w:pPr>
            <w:r>
              <w:t>液流电池储能装置熵敏感边界耐蚀质量退化统一评价 通用要求</w:t>
            </w:r>
          </w:p>
        </w:tc>
        <w:tc>
          <w:tcPr>
            <w:tcW w:w="149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5BE9928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  <w:tc>
          <w:tcPr>
            <w:tcW w:w="10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C063A1E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  <w:tc>
          <w:tcPr>
            <w:tcW w:w="1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5F07FA5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</w:tr>
      <w:tr w14:paraId="3F5B1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12C0B82">
            <w:pPr>
              <w:spacing w:before="36" w:after="36"/>
              <w:jc w:val="center"/>
            </w:pPr>
            <w:r>
              <w:rPr>
                <w:b/>
                <w:color w:val="1565C0"/>
              </w:rPr>
              <w:t>5</w:t>
            </w:r>
          </w:p>
        </w:tc>
        <w:tc>
          <w:tcPr>
            <w:tcW w:w="514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1C235A5">
            <w:pPr>
              <w:spacing w:before="36" w:after="36"/>
            </w:pPr>
            <w:r>
              <w:t>腐蚀控制工程熵敏感边界耐蚀质量退化风险</w:t>
            </w:r>
            <w:r>
              <w:rPr>
                <w:rFonts w:hint="eastAsia"/>
              </w:rPr>
              <w:t>全生命周期统一</w:t>
            </w:r>
            <w:r>
              <w:t xml:space="preserve">评价 </w:t>
            </w:r>
            <w:r>
              <w:rPr>
                <w:rFonts w:hint="eastAsia"/>
              </w:rPr>
              <w:t>通用要求</w:t>
            </w:r>
          </w:p>
        </w:tc>
        <w:tc>
          <w:tcPr>
            <w:tcW w:w="149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290D65A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  <w:tc>
          <w:tcPr>
            <w:tcW w:w="10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97C2B9D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  <w:tc>
          <w:tcPr>
            <w:tcW w:w="1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BA1F5AE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</w:tr>
      <w:tr w14:paraId="2CA8F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4A692C5">
            <w:pPr>
              <w:spacing w:before="36" w:after="36"/>
              <w:jc w:val="center"/>
            </w:pPr>
            <w:r>
              <w:rPr>
                <w:b/>
                <w:color w:val="1565C0"/>
              </w:rPr>
              <w:t>6</w:t>
            </w:r>
          </w:p>
        </w:tc>
        <w:tc>
          <w:tcPr>
            <w:tcW w:w="514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5595F24">
            <w:pPr>
              <w:spacing w:before="36" w:after="36"/>
            </w:pPr>
            <w:r>
              <w:t>管道</w:t>
            </w:r>
            <w:r>
              <w:rPr>
                <w:rFonts w:hint="eastAsia"/>
              </w:rPr>
              <w:t>熵</w:t>
            </w:r>
            <w:r>
              <w:t>敏感边界</w:t>
            </w:r>
            <w:r>
              <w:rPr>
                <w:rFonts w:hint="eastAsia"/>
              </w:rPr>
              <w:t>耐蚀</w:t>
            </w:r>
            <w:r>
              <w:t>质量退化</w:t>
            </w:r>
            <w:r>
              <w:rPr>
                <w:rFonts w:hint="eastAsia"/>
              </w:rPr>
              <w:t>全生命周期</w:t>
            </w:r>
            <w:r>
              <w:t>统一评价   通用要求</w:t>
            </w:r>
          </w:p>
        </w:tc>
        <w:tc>
          <w:tcPr>
            <w:tcW w:w="149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0A3BE2B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  <w:tc>
          <w:tcPr>
            <w:tcW w:w="10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4C36C82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  <w:tc>
          <w:tcPr>
            <w:tcW w:w="1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8269EDA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</w:tr>
      <w:tr w14:paraId="00A29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8811C1A">
            <w:pPr>
              <w:spacing w:before="36" w:after="36"/>
              <w:jc w:val="center"/>
            </w:pPr>
            <w:r>
              <w:rPr>
                <w:b/>
                <w:color w:val="1565C0"/>
              </w:rPr>
              <w:t>7</w:t>
            </w:r>
          </w:p>
        </w:tc>
        <w:tc>
          <w:tcPr>
            <w:tcW w:w="514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C1FFE3E">
            <w:pPr>
              <w:spacing w:before="36" w:after="36"/>
            </w:pPr>
            <w:r>
              <w:t>海工</w:t>
            </w:r>
            <w:r>
              <w:rPr>
                <w:rFonts w:hint="eastAsia"/>
              </w:rPr>
              <w:t>装置熵</w:t>
            </w:r>
            <w:r>
              <w:t>敏感边界</w:t>
            </w:r>
            <w:r>
              <w:rPr>
                <w:rFonts w:hint="eastAsia"/>
              </w:rPr>
              <w:t>耐蚀</w:t>
            </w:r>
            <w:r>
              <w:t>质量退化统一评价</w:t>
            </w:r>
            <w:r>
              <w:rPr>
                <w:rFonts w:hint="eastAsia"/>
              </w:rPr>
              <w:t xml:space="preserve"> </w:t>
            </w:r>
            <w:r>
              <w:t>通用要求</w:t>
            </w:r>
          </w:p>
        </w:tc>
        <w:tc>
          <w:tcPr>
            <w:tcW w:w="149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2696079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  <w:tc>
          <w:tcPr>
            <w:tcW w:w="10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FA6D488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  <w:tc>
          <w:tcPr>
            <w:tcW w:w="1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E341F54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</w:tr>
      <w:tr w14:paraId="6E104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96082EA">
            <w:pPr>
              <w:spacing w:before="36" w:after="36"/>
              <w:jc w:val="center"/>
            </w:pPr>
            <w:r>
              <w:rPr>
                <w:b/>
                <w:color w:val="1565C0"/>
              </w:rPr>
              <w:t>8</w:t>
            </w:r>
          </w:p>
        </w:tc>
        <w:tc>
          <w:tcPr>
            <w:tcW w:w="514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68B3975">
            <w:pPr>
              <w:spacing w:before="36" w:after="36"/>
            </w:pPr>
            <w:r>
              <w:t>海上风电</w:t>
            </w:r>
            <w:r>
              <w:rPr>
                <w:rFonts w:hint="eastAsia"/>
              </w:rPr>
              <w:t>装置熵</w:t>
            </w:r>
            <w:r>
              <w:t>敏感边界</w:t>
            </w:r>
            <w:r>
              <w:rPr>
                <w:rFonts w:hint="eastAsia"/>
              </w:rPr>
              <w:t>耐蚀</w:t>
            </w:r>
            <w:r>
              <w:t>质量退化统一评价</w:t>
            </w:r>
            <w:r>
              <w:rPr>
                <w:rFonts w:hint="eastAsia"/>
              </w:rPr>
              <w:t xml:space="preserve"> </w:t>
            </w:r>
            <w:r>
              <w:t>通用要求</w:t>
            </w:r>
          </w:p>
        </w:tc>
        <w:tc>
          <w:tcPr>
            <w:tcW w:w="1498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627F27B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  <w:tc>
          <w:tcPr>
            <w:tcW w:w="1094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58E1C44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  <w:tc>
          <w:tcPr>
            <w:tcW w:w="1126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7DF56C4">
            <w:pPr>
              <w:spacing w:before="36" w:after="36"/>
              <w:jc w:val="center"/>
            </w:pPr>
            <w:r>
              <w:rPr>
                <w:rFonts w:ascii="MS Gothic" w:hAnsi="MS Gothic"/>
              </w:rPr>
              <w:t>□</w:t>
            </w:r>
            <w:r>
              <w:rPr>
                <w:rFonts w:hint="eastAsia" w:ascii="MS Gothic" w:hAnsi="MS Gothic"/>
              </w:rPr>
              <w:t>□</w:t>
            </w:r>
          </w:p>
        </w:tc>
      </w:tr>
    </w:tbl>
    <w:p w14:paraId="36CBCBD5"/>
    <w:p w14:paraId="0B6E3BD5"/>
    <w:p w14:paraId="43576EDD">
      <w:pPr>
        <w:pStyle w:val="3"/>
        <w:spacing w:line="312" w:lineRule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三、参加专家信息</w:t>
      </w:r>
    </w:p>
    <w:tbl>
      <w:tblPr>
        <w:tblStyle w:val="8"/>
        <w:tblW w:w="488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"/>
        <w:gridCol w:w="1687"/>
        <w:gridCol w:w="335"/>
        <w:gridCol w:w="2702"/>
        <w:gridCol w:w="1687"/>
        <w:gridCol w:w="2982"/>
        <w:gridCol w:w="57"/>
      </w:tblGrid>
      <w:tr w14:paraId="74614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pct"/>
          <w:trHeight w:val="384" w:hRule="atLeast"/>
        </w:trPr>
        <w:tc>
          <w:tcPr>
            <w:tcW w:w="1093" w:type="pct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C44EEE0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姓      名</w:t>
            </w:r>
          </w:p>
        </w:tc>
        <w:tc>
          <w:tcPr>
            <w:tcW w:w="3876" w:type="pct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B8CD201">
            <w:pPr>
              <w:spacing w:before="36" w:after="36"/>
            </w:pPr>
            <w:bookmarkStart w:id="6" w:name="姓_名_01"/>
            <w:r>
              <w:t> </w:t>
            </w:r>
            <w:bookmarkEnd w:id="6"/>
          </w:p>
        </w:tc>
      </w:tr>
      <w:tr w14:paraId="25D04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pct"/>
          <w:trHeight w:val="384" w:hRule="atLeast"/>
        </w:trPr>
        <w:tc>
          <w:tcPr>
            <w:tcW w:w="1093" w:type="pct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2EA0441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职称 / 职务</w:t>
            </w:r>
          </w:p>
        </w:tc>
        <w:tc>
          <w:tcPr>
            <w:tcW w:w="3876" w:type="pct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6B200A9">
            <w:pPr>
              <w:spacing w:before="36" w:after="36"/>
            </w:pPr>
            <w:bookmarkStart w:id="7" w:name="职称_/_职务_01"/>
            <w:r>
              <w:t> </w:t>
            </w:r>
            <w:bookmarkEnd w:id="7"/>
          </w:p>
        </w:tc>
      </w:tr>
      <w:tr w14:paraId="54DF0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pct"/>
          <w:trHeight w:val="384" w:hRule="atLeast"/>
        </w:trPr>
        <w:tc>
          <w:tcPr>
            <w:tcW w:w="1093" w:type="pct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2049ED9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联系电话</w:t>
            </w:r>
          </w:p>
        </w:tc>
        <w:tc>
          <w:tcPr>
            <w:tcW w:w="3876" w:type="pct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64EB769">
            <w:pPr>
              <w:spacing w:before="36" w:after="36"/>
            </w:pPr>
            <w:bookmarkStart w:id="8" w:name="联系电话_01"/>
            <w:r>
              <w:t> </w:t>
            </w:r>
            <w:bookmarkEnd w:id="8"/>
          </w:p>
        </w:tc>
      </w:tr>
      <w:tr w14:paraId="2E0F2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pct"/>
          <w:trHeight w:val="384" w:hRule="atLeast"/>
        </w:trPr>
        <w:tc>
          <w:tcPr>
            <w:tcW w:w="1093" w:type="pct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A84BD47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邮      箱</w:t>
            </w:r>
          </w:p>
        </w:tc>
        <w:tc>
          <w:tcPr>
            <w:tcW w:w="3876" w:type="pct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15DFF12">
            <w:pPr>
              <w:spacing w:before="36" w:after="36"/>
            </w:pPr>
            <w:bookmarkStart w:id="9" w:name="邮_箱_02"/>
            <w:r>
              <w:t> </w:t>
            </w:r>
            <w:bookmarkEnd w:id="9"/>
          </w:p>
        </w:tc>
      </w:tr>
      <w:tr w14:paraId="6940D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pct"/>
          <w:trHeight w:val="384" w:hRule="atLeast"/>
        </w:trPr>
        <w:tc>
          <w:tcPr>
            <w:tcW w:w="1093" w:type="pct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6EA15CD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专业领域</w:t>
            </w:r>
          </w:p>
        </w:tc>
        <w:tc>
          <w:tcPr>
            <w:tcW w:w="3876" w:type="pct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D5321B4">
            <w:pPr>
              <w:spacing w:before="36" w:after="36"/>
            </w:pPr>
            <w:bookmarkStart w:id="10" w:name="专业领域_01"/>
            <w:r>
              <w:t> </w:t>
            </w:r>
            <w:bookmarkEnd w:id="10"/>
          </w:p>
        </w:tc>
      </w:tr>
      <w:tr w14:paraId="1740A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pct"/>
          <w:trHeight w:val="384" w:hRule="atLeast"/>
        </w:trPr>
        <w:tc>
          <w:tcPr>
            <w:tcW w:w="1093" w:type="pct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716B261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从业年限</w:t>
            </w:r>
          </w:p>
        </w:tc>
        <w:tc>
          <w:tcPr>
            <w:tcW w:w="3876" w:type="pct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CC61C83">
            <w:pPr>
              <w:spacing w:before="36" w:after="36"/>
            </w:pPr>
            <w:bookmarkStart w:id="11" w:name="从业年限_01"/>
            <w:r>
              <w:t> </w:t>
            </w:r>
            <w:bookmarkEnd w:id="11"/>
          </w:p>
        </w:tc>
      </w:tr>
      <w:tr w14:paraId="5281A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pct"/>
          <w:trHeight w:val="960" w:hRule="atLeast"/>
        </w:trPr>
        <w:tc>
          <w:tcPr>
            <w:tcW w:w="1093" w:type="pct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794AAED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 xml:space="preserve">相关成果 </w:t>
            </w:r>
            <w:r>
              <w:rPr>
                <w:rFonts w:hint="eastAsia" w:ascii="黑体" w:hAnsi="黑体" w:eastAsia="黑体"/>
                <w:b/>
                <w:color w:val="1A237E"/>
              </w:rPr>
              <w:br w:type="textWrapping"/>
            </w:r>
            <w:r>
              <w:rPr>
                <w:rFonts w:hint="eastAsia" w:ascii="黑体" w:hAnsi="黑体" w:eastAsia="黑体"/>
                <w:b/>
                <w:color w:val="1A237E"/>
              </w:rPr>
              <w:t xml:space="preserve"> （标准 / 课题 / 论文 / 工程案例）</w:t>
            </w:r>
          </w:p>
        </w:tc>
        <w:tc>
          <w:tcPr>
            <w:tcW w:w="3876" w:type="pct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D6E10A8">
            <w:pPr>
              <w:spacing w:before="36" w:after="36"/>
            </w:pPr>
            <w:bookmarkStart w:id="12" w:name="相关成果_（标准_/_课题_/_论文_/_工程案例）_01"/>
            <w:r>
              <w:t> </w:t>
            </w:r>
            <w:bookmarkEnd w:id="12"/>
          </w:p>
        </w:tc>
      </w:tr>
      <w:tr w14:paraId="13EA5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" w:type="pct"/>
          <w:trHeight w:val="817" w:hRule="atLeast"/>
        </w:trPr>
        <w:tc>
          <w:tcPr>
            <w:tcW w:w="1093" w:type="pct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7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2D36E9D">
            <w:pPr>
              <w:spacing w:before="36" w:after="36"/>
              <w:jc w:val="center"/>
            </w:pPr>
            <w:r>
              <w:rPr>
                <w:rFonts w:hint="eastAsia" w:ascii="黑体" w:hAnsi="黑体" w:eastAsia="黑体"/>
                <w:b/>
                <w:color w:val="1A237E"/>
              </w:rPr>
              <w:t>另      附纸</w:t>
            </w:r>
          </w:p>
        </w:tc>
        <w:tc>
          <w:tcPr>
            <w:tcW w:w="3876" w:type="pct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44771ED">
            <w:pPr>
              <w:spacing w:before="36" w:after="36"/>
            </w:pPr>
            <w:bookmarkStart w:id="13" w:name="另_附_01"/>
            <w:r>
              <w:t> </w:t>
            </w:r>
            <w:bookmarkEnd w:id="13"/>
          </w:p>
        </w:tc>
      </w:tr>
      <w:tr w14:paraId="50037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0" w:type="pct"/>
        </w:trPr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F667548">
            <w:pPr>
              <w:spacing w:before="45" w:after="45"/>
              <w:jc w:val="right"/>
            </w:pPr>
            <w:r>
              <w:rPr>
                <w:color w:val="616161"/>
              </w:rPr>
              <w:t>填表人签字：</w:t>
            </w:r>
          </w:p>
        </w:tc>
        <w:tc>
          <w:tcPr>
            <w:tcW w:w="1597" w:type="pct"/>
            <w:gridSpan w:val="2"/>
            <w:tcBorders>
              <w:top w:val="nil"/>
              <w:left w:val="nil"/>
              <w:bottom w:val="single" w:color="212121" w:sz="6" w:space="0"/>
              <w:right w:val="nil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8AE072D">
            <w:pPr>
              <w:spacing w:before="45" w:after="45"/>
            </w:pPr>
            <w:bookmarkStart w:id="14" w:name="填表人签字_01"/>
            <w:r>
              <w:t> </w:t>
            </w:r>
            <w:bookmarkEnd w:id="14"/>
          </w:p>
        </w:tc>
        <w:tc>
          <w:tcPr>
            <w:tcW w:w="887" w:type="pct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7560FC9">
            <w:pPr>
              <w:spacing w:before="45" w:after="45"/>
              <w:jc w:val="right"/>
            </w:pPr>
            <w:r>
              <w:rPr>
                <w:color w:val="616161"/>
              </w:rPr>
              <w:t>填表日期：</w:t>
            </w:r>
          </w:p>
        </w:tc>
        <w:tc>
          <w:tcPr>
            <w:tcW w:w="1597" w:type="pct"/>
            <w:gridSpan w:val="2"/>
            <w:tcBorders>
              <w:top w:val="nil"/>
              <w:left w:val="nil"/>
              <w:bottom w:val="single" w:color="212121" w:sz="6" w:space="0"/>
              <w:right w:val="nil"/>
            </w:tcBorders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BA83B9C">
            <w:pPr>
              <w:spacing w:before="45" w:after="45"/>
            </w:pPr>
            <w:bookmarkStart w:id="15" w:name="填表日期_01"/>
            <w:r>
              <w:t> </w:t>
            </w:r>
            <w:bookmarkEnd w:id="15"/>
          </w:p>
        </w:tc>
      </w:tr>
    </w:tbl>
    <w:p w14:paraId="2DEB3CEF">
      <w:pPr>
        <w:pBdr>
          <w:left w:val="single" w:color="616161" w:sz="18" w:space="0"/>
        </w:pBdr>
        <w:shd w:val="clear" w:color="auto" w:fill="F5F7FA"/>
        <w:spacing w:before="240" w:line="36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  </w:t>
      </w:r>
      <w:r>
        <w:rPr>
          <w:rFonts w:hint="eastAsia" w:ascii="仿宋_GB2312" w:eastAsia="仿宋_GB2312"/>
          <w:sz w:val="28"/>
          <w:szCs w:val="28"/>
        </w:rPr>
        <w:t>说明：</w:t>
      </w:r>
      <w:r>
        <w:rPr>
          <w:rFonts w:ascii="仿宋_GB2312" w:eastAsia="仿宋_GB2312"/>
          <w:sz w:val="28"/>
          <w:szCs w:val="28"/>
        </w:rPr>
        <w:t xml:space="preserve">1) </w:t>
      </w:r>
      <w:r>
        <w:rPr>
          <w:rFonts w:hint="eastAsia" w:ascii="仿宋_GB2312" w:eastAsia="仿宋_GB2312"/>
          <w:sz w:val="28"/>
          <w:szCs w:val="28"/>
        </w:rPr>
        <w:t>方框内打</w:t>
      </w:r>
      <w:r>
        <w:rPr>
          <w:rFonts w:ascii="仿宋_GB2312" w:eastAsia="仿宋_GB2312"/>
          <w:sz w:val="28"/>
          <w:szCs w:val="28"/>
        </w:rPr>
        <w:t>"√"</w:t>
      </w:r>
      <w:r>
        <w:rPr>
          <w:rFonts w:hint="eastAsia" w:ascii="仿宋_GB2312" w:eastAsia="仿宋_GB2312"/>
          <w:sz w:val="28"/>
          <w:szCs w:val="28"/>
        </w:rPr>
        <w:t>表示承编；</w:t>
      </w:r>
      <w:r>
        <w:rPr>
          <w:rFonts w:ascii="仿宋_GB2312" w:eastAsia="仿宋_GB2312"/>
          <w:sz w:val="28"/>
          <w:szCs w:val="28"/>
        </w:rPr>
        <w:t>2)</w:t>
      </w:r>
      <w:r>
        <w:rPr>
          <w:rFonts w:hint="eastAsia" w:ascii="仿宋_GB2312" w:eastAsia="仿宋_GB2312"/>
          <w:sz w:val="28"/>
          <w:szCs w:val="28"/>
        </w:rPr>
        <w:t xml:space="preserve"> 方框内打"0"表示参编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3</w:t>
      </w:r>
      <w:r>
        <w:rPr>
          <w:rFonts w:ascii="仿宋_GB2312" w:eastAsia="仿宋_GB2312"/>
          <w:sz w:val="28"/>
          <w:szCs w:val="28"/>
        </w:rPr>
        <w:t xml:space="preserve">) </w:t>
      </w:r>
      <w:r>
        <w:rPr>
          <w:rFonts w:hint="eastAsia" w:ascii="仿宋_GB2312" w:eastAsia="仿宋_GB2312"/>
          <w:sz w:val="28"/>
          <w:szCs w:val="28"/>
        </w:rPr>
        <w:t>如栏目空间不足，可另附填写并在</w:t>
      </w:r>
      <w:r>
        <w:rPr>
          <w:rFonts w:ascii="仿宋_GB2312" w:eastAsia="仿宋_GB2312"/>
          <w:sz w:val="28"/>
          <w:szCs w:val="28"/>
        </w:rPr>
        <w:t>"</w:t>
      </w:r>
      <w:r>
        <w:rPr>
          <w:rFonts w:hint="eastAsia" w:ascii="仿宋_GB2312" w:eastAsia="仿宋_GB2312"/>
          <w:sz w:val="28"/>
          <w:szCs w:val="28"/>
        </w:rPr>
        <w:t>另附</w:t>
      </w:r>
      <w:r>
        <w:rPr>
          <w:rFonts w:ascii="仿宋_GB2312" w:eastAsia="仿宋_GB2312"/>
          <w:sz w:val="28"/>
          <w:szCs w:val="28"/>
        </w:rPr>
        <w:t>"</w:t>
      </w:r>
      <w:r>
        <w:rPr>
          <w:rFonts w:hint="eastAsia" w:ascii="仿宋_GB2312" w:eastAsia="仿宋_GB2312"/>
          <w:sz w:val="28"/>
          <w:szCs w:val="28"/>
        </w:rPr>
        <w:t>栏注明。</w:t>
      </w:r>
    </w:p>
    <w:sectPr>
      <w:pgSz w:w="11900" w:h="16840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1MzA2MgGRlgYmSjpKwanFxZn5eSAFxrUAol2rKCwAAAA="/>
  </w:docVars>
  <w:rsids>
    <w:rsidRoot w:val="00E672EE"/>
    <w:rsid w:val="000114A4"/>
    <w:rsid w:val="000348FE"/>
    <w:rsid w:val="0003705C"/>
    <w:rsid w:val="0004624B"/>
    <w:rsid w:val="00050C33"/>
    <w:rsid w:val="000523E9"/>
    <w:rsid w:val="00065448"/>
    <w:rsid w:val="00085F83"/>
    <w:rsid w:val="00095D9C"/>
    <w:rsid w:val="00096E11"/>
    <w:rsid w:val="000A6E16"/>
    <w:rsid w:val="000D68D6"/>
    <w:rsid w:val="000F191A"/>
    <w:rsid w:val="00103F23"/>
    <w:rsid w:val="00104D71"/>
    <w:rsid w:val="00130FE9"/>
    <w:rsid w:val="00135D16"/>
    <w:rsid w:val="00164442"/>
    <w:rsid w:val="001B5C97"/>
    <w:rsid w:val="001C6FCC"/>
    <w:rsid w:val="002050A9"/>
    <w:rsid w:val="002070D3"/>
    <w:rsid w:val="00252B4D"/>
    <w:rsid w:val="0026408F"/>
    <w:rsid w:val="00264D9F"/>
    <w:rsid w:val="00265710"/>
    <w:rsid w:val="00276769"/>
    <w:rsid w:val="00284A15"/>
    <w:rsid w:val="00292100"/>
    <w:rsid w:val="00293BD8"/>
    <w:rsid w:val="00297C06"/>
    <w:rsid w:val="002C4F86"/>
    <w:rsid w:val="002D1835"/>
    <w:rsid w:val="002E7CC4"/>
    <w:rsid w:val="002F00DE"/>
    <w:rsid w:val="002F37CB"/>
    <w:rsid w:val="00320AA8"/>
    <w:rsid w:val="003274BE"/>
    <w:rsid w:val="00332A17"/>
    <w:rsid w:val="00355C87"/>
    <w:rsid w:val="003605B1"/>
    <w:rsid w:val="003612E1"/>
    <w:rsid w:val="00390951"/>
    <w:rsid w:val="003A06DE"/>
    <w:rsid w:val="003C1B60"/>
    <w:rsid w:val="003F50B5"/>
    <w:rsid w:val="0041026F"/>
    <w:rsid w:val="004145AD"/>
    <w:rsid w:val="00432F2F"/>
    <w:rsid w:val="00456EEF"/>
    <w:rsid w:val="004676B9"/>
    <w:rsid w:val="004714BE"/>
    <w:rsid w:val="00486EA1"/>
    <w:rsid w:val="00497778"/>
    <w:rsid w:val="004B591A"/>
    <w:rsid w:val="004C7B23"/>
    <w:rsid w:val="004F56EE"/>
    <w:rsid w:val="00500068"/>
    <w:rsid w:val="00545775"/>
    <w:rsid w:val="005525A8"/>
    <w:rsid w:val="00552F5F"/>
    <w:rsid w:val="00555CDB"/>
    <w:rsid w:val="0055669C"/>
    <w:rsid w:val="00562C58"/>
    <w:rsid w:val="00572BBC"/>
    <w:rsid w:val="005827CB"/>
    <w:rsid w:val="0058522D"/>
    <w:rsid w:val="005A5664"/>
    <w:rsid w:val="00602492"/>
    <w:rsid w:val="0061039D"/>
    <w:rsid w:val="006173F6"/>
    <w:rsid w:val="00626A8A"/>
    <w:rsid w:val="00647651"/>
    <w:rsid w:val="00650AA4"/>
    <w:rsid w:val="006675FD"/>
    <w:rsid w:val="00676046"/>
    <w:rsid w:val="006A32D7"/>
    <w:rsid w:val="006A728E"/>
    <w:rsid w:val="0070107B"/>
    <w:rsid w:val="00703353"/>
    <w:rsid w:val="00734B1E"/>
    <w:rsid w:val="00737256"/>
    <w:rsid w:val="00753CB9"/>
    <w:rsid w:val="00756A26"/>
    <w:rsid w:val="0077409C"/>
    <w:rsid w:val="007770C8"/>
    <w:rsid w:val="0078268F"/>
    <w:rsid w:val="0079655A"/>
    <w:rsid w:val="007A5A0B"/>
    <w:rsid w:val="007B57C2"/>
    <w:rsid w:val="007C6C5D"/>
    <w:rsid w:val="007D706E"/>
    <w:rsid w:val="007E14C4"/>
    <w:rsid w:val="007E400B"/>
    <w:rsid w:val="007E5CC6"/>
    <w:rsid w:val="007F24AF"/>
    <w:rsid w:val="007F5BE0"/>
    <w:rsid w:val="007F6BA1"/>
    <w:rsid w:val="00823655"/>
    <w:rsid w:val="00823BAA"/>
    <w:rsid w:val="008375CC"/>
    <w:rsid w:val="008640D4"/>
    <w:rsid w:val="00882777"/>
    <w:rsid w:val="00883167"/>
    <w:rsid w:val="008943FF"/>
    <w:rsid w:val="008A45C8"/>
    <w:rsid w:val="008A7883"/>
    <w:rsid w:val="008D0F26"/>
    <w:rsid w:val="008D2C32"/>
    <w:rsid w:val="00904771"/>
    <w:rsid w:val="0091606F"/>
    <w:rsid w:val="0092203C"/>
    <w:rsid w:val="009226C2"/>
    <w:rsid w:val="00924BC4"/>
    <w:rsid w:val="00924FB1"/>
    <w:rsid w:val="00943D24"/>
    <w:rsid w:val="00950BB7"/>
    <w:rsid w:val="00962897"/>
    <w:rsid w:val="00970A56"/>
    <w:rsid w:val="00975482"/>
    <w:rsid w:val="00995520"/>
    <w:rsid w:val="0099677C"/>
    <w:rsid w:val="009B13D0"/>
    <w:rsid w:val="009C14FE"/>
    <w:rsid w:val="009C2668"/>
    <w:rsid w:val="009F65FD"/>
    <w:rsid w:val="00A07140"/>
    <w:rsid w:val="00A16103"/>
    <w:rsid w:val="00A25DA2"/>
    <w:rsid w:val="00A27334"/>
    <w:rsid w:val="00A475FB"/>
    <w:rsid w:val="00A54110"/>
    <w:rsid w:val="00A71F6A"/>
    <w:rsid w:val="00A83B68"/>
    <w:rsid w:val="00A84000"/>
    <w:rsid w:val="00A8409F"/>
    <w:rsid w:val="00A871D0"/>
    <w:rsid w:val="00AB38F7"/>
    <w:rsid w:val="00AF7B73"/>
    <w:rsid w:val="00B0726C"/>
    <w:rsid w:val="00B14106"/>
    <w:rsid w:val="00B142CE"/>
    <w:rsid w:val="00B256A2"/>
    <w:rsid w:val="00B32B3F"/>
    <w:rsid w:val="00B37EAF"/>
    <w:rsid w:val="00B400C3"/>
    <w:rsid w:val="00B5279C"/>
    <w:rsid w:val="00B56C0B"/>
    <w:rsid w:val="00B9188E"/>
    <w:rsid w:val="00BC46B1"/>
    <w:rsid w:val="00BD0953"/>
    <w:rsid w:val="00BE26AC"/>
    <w:rsid w:val="00BF1D84"/>
    <w:rsid w:val="00C20CAC"/>
    <w:rsid w:val="00C4738F"/>
    <w:rsid w:val="00C56199"/>
    <w:rsid w:val="00C64FFF"/>
    <w:rsid w:val="00C81033"/>
    <w:rsid w:val="00C8192F"/>
    <w:rsid w:val="00C87180"/>
    <w:rsid w:val="00C90398"/>
    <w:rsid w:val="00C9741C"/>
    <w:rsid w:val="00C97BEA"/>
    <w:rsid w:val="00CA1E64"/>
    <w:rsid w:val="00CC063C"/>
    <w:rsid w:val="00CC6158"/>
    <w:rsid w:val="00CC6E16"/>
    <w:rsid w:val="00CD05FA"/>
    <w:rsid w:val="00CD555E"/>
    <w:rsid w:val="00CF7A34"/>
    <w:rsid w:val="00D068AD"/>
    <w:rsid w:val="00D637FD"/>
    <w:rsid w:val="00D7417D"/>
    <w:rsid w:val="00D77F70"/>
    <w:rsid w:val="00D86D90"/>
    <w:rsid w:val="00D94E9B"/>
    <w:rsid w:val="00DA3643"/>
    <w:rsid w:val="00DB172F"/>
    <w:rsid w:val="00DC1BD2"/>
    <w:rsid w:val="00DC4000"/>
    <w:rsid w:val="00DE5D60"/>
    <w:rsid w:val="00DF216F"/>
    <w:rsid w:val="00E05921"/>
    <w:rsid w:val="00E135C6"/>
    <w:rsid w:val="00E237FD"/>
    <w:rsid w:val="00E24E52"/>
    <w:rsid w:val="00E32521"/>
    <w:rsid w:val="00E35044"/>
    <w:rsid w:val="00E36028"/>
    <w:rsid w:val="00E53BE8"/>
    <w:rsid w:val="00E5562C"/>
    <w:rsid w:val="00E60150"/>
    <w:rsid w:val="00E672EE"/>
    <w:rsid w:val="00E728DF"/>
    <w:rsid w:val="00E802AA"/>
    <w:rsid w:val="00E839A7"/>
    <w:rsid w:val="00EA1C6A"/>
    <w:rsid w:val="00EA45B9"/>
    <w:rsid w:val="00EB2BEA"/>
    <w:rsid w:val="00EB52BC"/>
    <w:rsid w:val="00EB7DDB"/>
    <w:rsid w:val="00EC3016"/>
    <w:rsid w:val="00EC4FB0"/>
    <w:rsid w:val="00ED43E3"/>
    <w:rsid w:val="00F0464E"/>
    <w:rsid w:val="00F04E73"/>
    <w:rsid w:val="00F17AF6"/>
    <w:rsid w:val="00F32E52"/>
    <w:rsid w:val="00F331C3"/>
    <w:rsid w:val="00F53467"/>
    <w:rsid w:val="00F65EB2"/>
    <w:rsid w:val="00F672E6"/>
    <w:rsid w:val="00F8018A"/>
    <w:rsid w:val="00FA1141"/>
    <w:rsid w:val="00FB3053"/>
    <w:rsid w:val="00FB6DF9"/>
    <w:rsid w:val="00FC08D0"/>
    <w:rsid w:val="00FC4020"/>
    <w:rsid w:val="00FC77E7"/>
    <w:rsid w:val="041B14CC"/>
    <w:rsid w:val="219B5D07"/>
    <w:rsid w:val="456568BD"/>
    <w:rsid w:val="5D61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3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line="265" w:lineRule="auto"/>
      <w:jc w:val="center"/>
      <w:outlineLvl w:val="0"/>
    </w:pPr>
    <w:rPr>
      <w:rFonts w:ascii="黑体" w:hAnsi="黑体" w:eastAsia="黑体"/>
      <w:b/>
      <w:bCs/>
      <w:color w:val="1565C0"/>
      <w:sz w:val="56"/>
      <w:szCs w:val="2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0" w:line="265" w:lineRule="auto"/>
      <w:outlineLvl w:val="1"/>
    </w:pPr>
    <w:rPr>
      <w:rFonts w:ascii="黑体" w:hAnsi="黑体" w:eastAsia="黑体"/>
      <w:b/>
      <w:bCs/>
      <w:color w:val="1A237E"/>
      <w:sz w:val="40"/>
      <w:szCs w:val="26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2"/>
    <w:semiHidden/>
    <w:unhideWhenUsed/>
    <w:uiPriority w:val="99"/>
    <w:pPr>
      <w:ind w:left="100" w:leftChars="2500"/>
    </w:p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table" w:styleId="9">
    <w:name w:val="Table Grid"/>
    <w:basedOn w:val="8"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日期 字符"/>
    <w:basedOn w:val="10"/>
    <w:link w:val="4"/>
    <w:semiHidden/>
    <w:uiPriority w:val="99"/>
  </w:style>
  <w:style w:type="character" w:customStyle="1" w:styleId="13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5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Unresolved Mention"/>
    <w:basedOn w:val="10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71E8A-7E74-4C4D-A1C3-7F8DD90899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410</Words>
  <Characters>477</Characters>
  <Lines>8</Lines>
  <Paragraphs>2</Paragraphs>
  <TotalTime>79</TotalTime>
  <ScaleCrop>false</ScaleCrop>
  <LinksUpToDate>false</LinksUpToDate>
  <CharactersWithSpaces>585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2026-11-02T02:56:00Z</dcterms:created>
  <dc:creator>hao</dc:creator>
  <cp:lastModifiedBy>菠萝包</cp:lastModifiedBy>
  <cp:lastPrinted>2026-11-03T02:50:00Z</cp:lastPrinted>
  <dcterms:modified xsi:type="dcterms:W3CDTF">2026-11-03T06:57:06Z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eyJoZGlkIjoiYTRkMTU1MDNhODYzYjdmZWMyOTNlNWQ2M2RhNTViYTMiLCJ1c2VySWQiOiI3Nzg2MjEzMzEifQ==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14FE336ACBEC44EFBFAD3FF417FCE9DB_13</vt:lpwstr>
  </property>
</Properties>
</file>