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E6C" w:rsidRPr="00DB02E3" w:rsidRDefault="00DB02E3" w:rsidP="00526E6C">
      <w:pPr>
        <w:pStyle w:val="a3"/>
        <w:spacing w:line="480" w:lineRule="exact"/>
        <w:jc w:val="both"/>
        <w:rPr>
          <w:sz w:val="24"/>
        </w:rPr>
      </w:pPr>
      <w:r>
        <w:rPr>
          <w:rFonts w:hint="eastAsia"/>
          <w:sz w:val="24"/>
        </w:rPr>
        <w:t>附件2</w:t>
      </w:r>
      <w:r>
        <w:rPr>
          <w:sz w:val="24"/>
        </w:rPr>
        <w:t>-1</w:t>
      </w:r>
      <w:bookmarkStart w:id="0" w:name="_GoBack"/>
      <w:bookmarkEnd w:id="0"/>
    </w:p>
    <w:p w:rsidR="00526E6C" w:rsidRDefault="00DE089B" w:rsidP="00526E6C">
      <w:pPr>
        <w:pStyle w:val="a3"/>
        <w:spacing w:line="480" w:lineRule="exact"/>
      </w:pPr>
      <w:r w:rsidRPr="00DE089B">
        <w:rPr>
          <w:rFonts w:hint="eastAsia"/>
        </w:rPr>
        <w:t>腐蚀控制工程专业</w:t>
      </w:r>
      <w:r w:rsidR="00526E6C">
        <w:rPr>
          <w:rFonts w:hint="eastAsia"/>
        </w:rPr>
        <w:t>助理</w:t>
      </w:r>
      <w:r>
        <w:rPr>
          <w:rFonts w:hint="eastAsia"/>
        </w:rPr>
        <w:t>工程师</w:t>
      </w:r>
      <w:r w:rsidR="006C001A">
        <w:rPr>
          <w:rFonts w:hint="eastAsia"/>
        </w:rPr>
        <w:t>任职资格评审条件</w:t>
      </w:r>
    </w:p>
    <w:p w:rsidR="006C001A" w:rsidRDefault="00526E6C" w:rsidP="00526E6C">
      <w:pPr>
        <w:pStyle w:val="a3"/>
        <w:spacing w:line="480" w:lineRule="exact"/>
      </w:pPr>
      <w:r>
        <w:rPr>
          <w:rFonts w:hint="eastAsia"/>
        </w:rPr>
        <w:t>(</w:t>
      </w:r>
      <w:r w:rsidR="006C001A">
        <w:rPr>
          <w:rFonts w:hint="eastAsia"/>
        </w:rPr>
        <w:t>试行）</w:t>
      </w:r>
    </w:p>
    <w:p w:rsidR="006C001A" w:rsidRDefault="006C001A" w:rsidP="006C001A">
      <w:pPr>
        <w:spacing w:line="480" w:lineRule="exact"/>
        <w:jc w:val="center"/>
        <w:rPr>
          <w:rFonts w:ascii="仿宋_GB2312" w:eastAsia="仿宋_GB2312" w:hAnsi="宋体" w:cs="宋体"/>
          <w:kern w:val="0"/>
          <w:sz w:val="28"/>
        </w:rPr>
      </w:pPr>
    </w:p>
    <w:p w:rsidR="006C001A" w:rsidRDefault="006C001A" w:rsidP="006C001A">
      <w:pPr>
        <w:spacing w:line="480" w:lineRule="exact"/>
        <w:jc w:val="center"/>
        <w:rPr>
          <w:rFonts w:ascii="黑体" w:eastAsia="黑体" w:hAnsi="宋体" w:cs="宋体"/>
          <w:b/>
          <w:bCs/>
          <w:kern w:val="0"/>
          <w:sz w:val="28"/>
        </w:rPr>
      </w:pPr>
      <w:r>
        <w:rPr>
          <w:rFonts w:ascii="黑体" w:eastAsia="黑体" w:hAnsi="宋体" w:cs="宋体" w:hint="eastAsia"/>
          <w:b/>
          <w:bCs/>
          <w:kern w:val="0"/>
          <w:sz w:val="28"/>
        </w:rPr>
        <w:t>总    则</w:t>
      </w:r>
    </w:p>
    <w:p w:rsidR="006C001A" w:rsidRDefault="006C001A" w:rsidP="006C001A">
      <w:pPr>
        <w:spacing w:line="480" w:lineRule="exact"/>
        <w:jc w:val="center"/>
        <w:rPr>
          <w:rFonts w:ascii="仿宋_GB2312" w:eastAsia="仿宋_GB2312" w:hAnsi="宋体" w:cs="宋体"/>
          <w:kern w:val="0"/>
          <w:sz w:val="28"/>
        </w:rPr>
      </w:pPr>
    </w:p>
    <w:p w:rsidR="006C001A" w:rsidRDefault="006C001A" w:rsidP="006C001A">
      <w:pPr>
        <w:spacing w:line="480" w:lineRule="exact"/>
        <w:ind w:firstLineChars="200" w:firstLine="560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一、</w:t>
      </w:r>
      <w:r w:rsidR="006A09A7" w:rsidRPr="006A09A7">
        <w:rPr>
          <w:rFonts w:ascii="仿宋_GB2312" w:eastAsia="仿宋_GB2312" w:hAnsi="宋体" w:cs="宋体" w:hint="eastAsia"/>
          <w:kern w:val="0"/>
          <w:sz w:val="28"/>
        </w:rPr>
        <w:t>为充分发挥专业人员的积极性、创造性，推进科技创新，振兴腐蚀控制工程，根据国家职改部门有关精神，特制定本</w:t>
      </w:r>
      <w:r w:rsidR="006A09A7">
        <w:rPr>
          <w:rFonts w:ascii="仿宋_GB2312" w:eastAsia="仿宋_GB2312" w:hAnsi="宋体" w:cs="宋体" w:hint="eastAsia"/>
          <w:kern w:val="0"/>
          <w:sz w:val="28"/>
        </w:rPr>
        <w:t>评审条件</w:t>
      </w:r>
      <w:r w:rsidR="006A09A7" w:rsidRPr="006A09A7">
        <w:rPr>
          <w:rFonts w:ascii="仿宋_GB2312" w:eastAsia="仿宋_GB2312" w:hAnsi="宋体" w:cs="宋体" w:hint="eastAsia"/>
          <w:kern w:val="0"/>
          <w:sz w:val="28"/>
        </w:rPr>
        <w:t>。</w:t>
      </w:r>
    </w:p>
    <w:p w:rsidR="00D0145C" w:rsidRDefault="00D0145C" w:rsidP="006C001A">
      <w:pPr>
        <w:spacing w:line="480" w:lineRule="exact"/>
        <w:ind w:firstLineChars="200" w:firstLine="560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二、</w:t>
      </w:r>
      <w:r>
        <w:rPr>
          <w:rFonts w:eastAsia="仿宋_GB2312"/>
          <w:color w:val="000000"/>
          <w:kern w:val="0"/>
          <w:sz w:val="28"/>
          <w:szCs w:val="28"/>
        </w:rPr>
        <w:t>本规定涉及</w:t>
      </w:r>
      <w:r>
        <w:rPr>
          <w:rFonts w:eastAsia="仿宋_GB2312" w:hint="eastAsia"/>
          <w:color w:val="000000"/>
          <w:kern w:val="0"/>
          <w:sz w:val="28"/>
          <w:szCs w:val="28"/>
        </w:rPr>
        <w:t>腐蚀控制工程专业</w:t>
      </w:r>
      <w:r>
        <w:rPr>
          <w:rFonts w:eastAsia="仿宋_GB2312"/>
          <w:color w:val="000000"/>
          <w:kern w:val="0"/>
          <w:sz w:val="28"/>
          <w:szCs w:val="28"/>
        </w:rPr>
        <w:t>。</w:t>
      </w:r>
    </w:p>
    <w:p w:rsidR="006C001A" w:rsidRDefault="00D0145C" w:rsidP="006C001A">
      <w:pPr>
        <w:spacing w:line="480" w:lineRule="exact"/>
        <w:ind w:firstLineChars="200" w:firstLine="560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三</w:t>
      </w:r>
      <w:r w:rsidR="006C001A">
        <w:rPr>
          <w:rFonts w:ascii="仿宋_GB2312" w:eastAsia="仿宋_GB2312" w:hAnsi="宋体" w:cs="宋体" w:hint="eastAsia"/>
          <w:kern w:val="0"/>
          <w:sz w:val="28"/>
        </w:rPr>
        <w:t>、申报条件</w:t>
      </w:r>
    </w:p>
    <w:p w:rsidR="006C001A" w:rsidRDefault="006C001A" w:rsidP="006C001A">
      <w:pPr>
        <w:spacing w:line="480" w:lineRule="exact"/>
        <w:ind w:firstLineChars="200" w:firstLine="560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（一）凡申报</w:t>
      </w:r>
      <w:r w:rsidR="001E0C71">
        <w:rPr>
          <w:rFonts w:ascii="仿宋_GB2312" w:eastAsia="仿宋_GB2312" w:hAnsi="宋体" w:cs="宋体" w:hint="eastAsia"/>
          <w:kern w:val="0"/>
          <w:sz w:val="28"/>
        </w:rPr>
        <w:t>初</w:t>
      </w:r>
      <w:r>
        <w:rPr>
          <w:rFonts w:ascii="仿宋_GB2312" w:eastAsia="仿宋_GB2312" w:hAnsi="宋体" w:cs="宋体" w:hint="eastAsia"/>
          <w:kern w:val="0"/>
          <w:sz w:val="28"/>
        </w:rPr>
        <w:t>级专业技术职务任职资格的人员，必须遵守中华人民共和国宪法和法律，具备良好的职业道德和敬业精神，无诚信不良的记录，无重大失职的记录。</w:t>
      </w:r>
    </w:p>
    <w:p w:rsidR="00526E6C" w:rsidRDefault="00526E6C" w:rsidP="00526E6C">
      <w:pPr>
        <w:spacing w:line="560" w:lineRule="exact"/>
        <w:ind w:firstLineChars="200" w:firstLine="560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（二）能比较系统、灵活运用</w:t>
      </w:r>
      <w:r>
        <w:rPr>
          <w:rFonts w:eastAsia="仿宋_GB2312" w:hint="eastAsia"/>
          <w:color w:val="000000"/>
          <w:kern w:val="0"/>
          <w:sz w:val="28"/>
          <w:szCs w:val="28"/>
        </w:rPr>
        <w:t>腐蚀控制</w:t>
      </w:r>
      <w:r>
        <w:rPr>
          <w:rFonts w:eastAsia="仿宋_GB2312"/>
          <w:color w:val="000000"/>
          <w:kern w:val="0"/>
          <w:sz w:val="28"/>
          <w:szCs w:val="28"/>
        </w:rPr>
        <w:t>专业基础理论知识和专业技术知识，比较熟悉</w:t>
      </w:r>
      <w:r>
        <w:rPr>
          <w:rFonts w:eastAsia="仿宋_GB2312" w:hint="eastAsia"/>
          <w:color w:val="000000"/>
          <w:kern w:val="0"/>
          <w:sz w:val="28"/>
          <w:szCs w:val="28"/>
        </w:rPr>
        <w:t>腐蚀控制</w:t>
      </w:r>
      <w:r>
        <w:rPr>
          <w:rFonts w:eastAsia="仿宋_GB2312"/>
          <w:color w:val="000000"/>
          <w:kern w:val="0"/>
          <w:sz w:val="28"/>
          <w:szCs w:val="28"/>
        </w:rPr>
        <w:t>专业国内外现状和发展趋势</w:t>
      </w:r>
      <w:r>
        <w:rPr>
          <w:rFonts w:eastAsia="仿宋_GB2312" w:hint="eastAsia"/>
          <w:color w:val="000000"/>
          <w:kern w:val="0"/>
          <w:sz w:val="28"/>
          <w:szCs w:val="28"/>
        </w:rPr>
        <w:t>。</w:t>
      </w:r>
    </w:p>
    <w:p w:rsidR="00526E6C" w:rsidRPr="00526E6C" w:rsidRDefault="00526E6C" w:rsidP="00526E6C">
      <w:pPr>
        <w:spacing w:line="560" w:lineRule="exact"/>
        <w:ind w:firstLineChars="200" w:firstLine="560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（三）基本掌握现代化专业技术管理的方法，有一定从事本专业管理工作的实践经验，能解决比较复杂的问题</w:t>
      </w:r>
      <w:r>
        <w:rPr>
          <w:rFonts w:eastAsia="仿宋_GB2312" w:hint="eastAsia"/>
          <w:color w:val="000000"/>
          <w:kern w:val="0"/>
          <w:sz w:val="28"/>
          <w:szCs w:val="28"/>
        </w:rPr>
        <w:t>。</w:t>
      </w:r>
    </w:p>
    <w:p w:rsidR="006C001A" w:rsidRDefault="006C001A" w:rsidP="006C001A">
      <w:pPr>
        <w:spacing w:line="480" w:lineRule="exact"/>
        <w:ind w:firstLineChars="200" w:firstLine="560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（</w:t>
      </w:r>
      <w:r w:rsidR="00526E6C">
        <w:rPr>
          <w:rFonts w:ascii="仿宋_GB2312" w:eastAsia="仿宋_GB2312" w:hAnsi="宋体" w:cs="宋体" w:hint="eastAsia"/>
          <w:kern w:val="0"/>
          <w:sz w:val="28"/>
        </w:rPr>
        <w:t>四</w:t>
      </w:r>
      <w:r>
        <w:rPr>
          <w:rFonts w:ascii="仿宋_GB2312" w:eastAsia="仿宋_GB2312" w:hAnsi="宋体" w:cs="宋体" w:hint="eastAsia"/>
          <w:kern w:val="0"/>
          <w:sz w:val="28"/>
        </w:rPr>
        <w:t>）学历、任职的一般要求</w:t>
      </w:r>
    </w:p>
    <w:p w:rsidR="006C001A" w:rsidRDefault="006C001A" w:rsidP="00526E6C">
      <w:pPr>
        <w:spacing w:line="480" w:lineRule="exact"/>
        <w:ind w:firstLineChars="200" w:firstLine="560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1.符合下列条件者，可申报</w:t>
      </w:r>
      <w:r w:rsidR="001E0C71">
        <w:rPr>
          <w:rFonts w:ascii="仿宋_GB2312" w:eastAsia="仿宋_GB2312" w:hAnsi="宋体" w:cs="宋体" w:hint="eastAsia"/>
          <w:kern w:val="0"/>
          <w:sz w:val="28"/>
        </w:rPr>
        <w:t>助理</w:t>
      </w:r>
      <w:r w:rsidR="00D0145C">
        <w:rPr>
          <w:rFonts w:ascii="仿宋_GB2312" w:eastAsia="仿宋_GB2312" w:hAnsi="宋体" w:cs="宋体" w:hint="eastAsia"/>
          <w:kern w:val="0"/>
          <w:sz w:val="28"/>
        </w:rPr>
        <w:t>工程师</w:t>
      </w:r>
      <w:r>
        <w:rPr>
          <w:rFonts w:ascii="仿宋_GB2312" w:eastAsia="仿宋_GB2312" w:hAnsi="宋体" w:cs="宋体" w:hint="eastAsia"/>
          <w:kern w:val="0"/>
          <w:sz w:val="28"/>
        </w:rPr>
        <w:t>任职资格：</w:t>
      </w:r>
    </w:p>
    <w:p w:rsidR="006C001A" w:rsidRDefault="006C001A" w:rsidP="006C001A">
      <w:pPr>
        <w:widowControl/>
        <w:spacing w:line="480" w:lineRule="exact"/>
        <w:ind w:firstLine="570"/>
        <w:jc w:val="left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（1）</w:t>
      </w:r>
      <w:r w:rsidR="001E0C71" w:rsidRPr="00641A0D">
        <w:rPr>
          <w:rFonts w:eastAsia="仿宋_GB2312" w:hint="eastAsia"/>
          <w:color w:val="000000"/>
          <w:kern w:val="0"/>
          <w:sz w:val="28"/>
          <w:szCs w:val="28"/>
        </w:rPr>
        <w:t>获得硕士学位或取得第二学士学位；</w:t>
      </w:r>
      <w:r w:rsidR="001E0C71">
        <w:rPr>
          <w:rFonts w:ascii="仿宋_GB2312" w:eastAsia="仿宋_GB2312" w:hAnsi="宋体" w:cs="宋体"/>
          <w:kern w:val="0"/>
          <w:sz w:val="28"/>
        </w:rPr>
        <w:t xml:space="preserve"> </w:t>
      </w:r>
    </w:p>
    <w:p w:rsidR="006C001A" w:rsidRDefault="006C001A" w:rsidP="006C001A">
      <w:pPr>
        <w:widowControl/>
        <w:spacing w:line="480" w:lineRule="exact"/>
        <w:ind w:firstLine="570"/>
        <w:jc w:val="left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（2）</w:t>
      </w:r>
      <w:r w:rsidR="001E0C71" w:rsidRPr="00641A0D">
        <w:rPr>
          <w:rFonts w:eastAsia="仿宋_GB2312" w:hint="eastAsia"/>
          <w:color w:val="000000"/>
          <w:kern w:val="0"/>
          <w:sz w:val="28"/>
          <w:szCs w:val="28"/>
        </w:rPr>
        <w:t>获得学士学位或大学本科毕业，毕业见习</w:t>
      </w:r>
      <w:r w:rsidR="001E0C71" w:rsidRPr="00641A0D">
        <w:rPr>
          <w:rFonts w:eastAsia="仿宋_GB2312" w:hint="eastAsia"/>
          <w:color w:val="000000"/>
          <w:kern w:val="0"/>
          <w:sz w:val="28"/>
          <w:szCs w:val="28"/>
        </w:rPr>
        <w:t>1</w:t>
      </w:r>
      <w:r w:rsidR="001E0C71" w:rsidRPr="00641A0D">
        <w:rPr>
          <w:rFonts w:eastAsia="仿宋_GB2312" w:hint="eastAsia"/>
          <w:color w:val="000000"/>
          <w:kern w:val="0"/>
          <w:sz w:val="28"/>
          <w:szCs w:val="28"/>
        </w:rPr>
        <w:t>年期满合格；</w:t>
      </w:r>
    </w:p>
    <w:p w:rsidR="006C001A" w:rsidRDefault="006C001A" w:rsidP="006C001A">
      <w:pPr>
        <w:widowControl/>
        <w:spacing w:line="480" w:lineRule="exact"/>
        <w:ind w:firstLine="570"/>
        <w:jc w:val="left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（3）</w:t>
      </w:r>
      <w:r w:rsidR="001E0C71" w:rsidRPr="00641A0D">
        <w:rPr>
          <w:rFonts w:eastAsia="仿宋_GB2312" w:hint="eastAsia"/>
          <w:color w:val="000000"/>
          <w:kern w:val="0"/>
          <w:sz w:val="28"/>
          <w:szCs w:val="28"/>
        </w:rPr>
        <w:t>大学专科毕业，从事所申报专业工作满</w:t>
      </w:r>
      <w:r w:rsidR="001E0C71" w:rsidRPr="00641A0D">
        <w:rPr>
          <w:rFonts w:eastAsia="仿宋_GB2312" w:hint="eastAsia"/>
          <w:color w:val="000000"/>
          <w:kern w:val="0"/>
          <w:sz w:val="28"/>
          <w:szCs w:val="28"/>
        </w:rPr>
        <w:t>3</w:t>
      </w:r>
      <w:r w:rsidR="001E0C71" w:rsidRPr="00641A0D">
        <w:rPr>
          <w:rFonts w:eastAsia="仿宋_GB2312" w:hint="eastAsia"/>
          <w:color w:val="000000"/>
          <w:kern w:val="0"/>
          <w:sz w:val="28"/>
          <w:szCs w:val="28"/>
        </w:rPr>
        <w:t>年；</w:t>
      </w:r>
      <w:r>
        <w:rPr>
          <w:rFonts w:ascii="仿宋_GB2312" w:eastAsia="仿宋_GB2312" w:hAnsi="宋体" w:cs="宋体" w:hint="eastAsia"/>
          <w:kern w:val="0"/>
          <w:sz w:val="28"/>
        </w:rPr>
        <w:t xml:space="preserve"> </w:t>
      </w:r>
    </w:p>
    <w:p w:rsidR="006C001A" w:rsidRDefault="006C001A" w:rsidP="006C001A">
      <w:pPr>
        <w:widowControl/>
        <w:spacing w:line="480" w:lineRule="exact"/>
        <w:ind w:firstLine="570"/>
        <w:jc w:val="left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（4）</w:t>
      </w:r>
      <w:r w:rsidR="001E0C71" w:rsidRPr="00641A0D">
        <w:rPr>
          <w:rFonts w:eastAsia="仿宋_GB2312" w:hint="eastAsia"/>
          <w:color w:val="000000"/>
          <w:kern w:val="0"/>
          <w:sz w:val="28"/>
          <w:szCs w:val="28"/>
        </w:rPr>
        <w:t>中等专业学校毕业，从事所申报专业工作满</w:t>
      </w:r>
      <w:r w:rsidR="001E0C71" w:rsidRPr="00641A0D">
        <w:rPr>
          <w:rFonts w:eastAsia="仿宋_GB2312" w:hint="eastAsia"/>
          <w:color w:val="000000"/>
          <w:kern w:val="0"/>
          <w:sz w:val="28"/>
          <w:szCs w:val="28"/>
        </w:rPr>
        <w:t>5</w:t>
      </w:r>
      <w:r w:rsidR="001E0C71" w:rsidRPr="00641A0D">
        <w:rPr>
          <w:rFonts w:eastAsia="仿宋_GB2312" w:hint="eastAsia"/>
          <w:color w:val="000000"/>
          <w:kern w:val="0"/>
          <w:sz w:val="28"/>
          <w:szCs w:val="28"/>
        </w:rPr>
        <w:t>年。</w:t>
      </w:r>
    </w:p>
    <w:p w:rsidR="001E0C71" w:rsidRDefault="006C001A" w:rsidP="001E0C71">
      <w:pPr>
        <w:widowControl/>
        <w:spacing w:line="480" w:lineRule="exact"/>
        <w:ind w:firstLine="57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2</w:t>
      </w:r>
      <w:r w:rsidR="00526E6C">
        <w:rPr>
          <w:rFonts w:ascii="仿宋_GB2312" w:eastAsia="仿宋_GB2312" w:hAnsi="宋体" w:cs="宋体" w:hint="eastAsia"/>
          <w:kern w:val="0"/>
          <w:sz w:val="28"/>
        </w:rPr>
        <w:t>.</w:t>
      </w:r>
      <w:r w:rsidR="001E0C71">
        <w:rPr>
          <w:rFonts w:eastAsia="仿宋_GB2312"/>
          <w:color w:val="000000"/>
          <w:kern w:val="0"/>
          <w:sz w:val="28"/>
          <w:szCs w:val="28"/>
        </w:rPr>
        <w:t>先参加工作后取得大学本、专科学历且所学专业与申报专业相近的申报人员，自取得学历之日起满</w:t>
      </w:r>
      <w:r w:rsidR="001E0C71">
        <w:rPr>
          <w:rFonts w:eastAsia="仿宋_GB2312"/>
          <w:color w:val="000000"/>
          <w:kern w:val="0"/>
          <w:sz w:val="28"/>
          <w:szCs w:val="28"/>
        </w:rPr>
        <w:t>1</w:t>
      </w:r>
      <w:r w:rsidR="001E0C71">
        <w:rPr>
          <w:rFonts w:eastAsia="仿宋_GB2312"/>
          <w:color w:val="000000"/>
          <w:kern w:val="0"/>
          <w:sz w:val="28"/>
          <w:szCs w:val="28"/>
        </w:rPr>
        <w:t>年，可按上述学历、资历要求申报</w:t>
      </w:r>
      <w:r w:rsidR="001E0C71">
        <w:rPr>
          <w:rFonts w:eastAsia="仿宋_GB2312" w:hint="eastAsia"/>
          <w:color w:val="000000"/>
          <w:kern w:val="0"/>
          <w:sz w:val="28"/>
          <w:szCs w:val="28"/>
        </w:rPr>
        <w:t>。</w:t>
      </w:r>
    </w:p>
    <w:p w:rsidR="00367E34" w:rsidRPr="00526E6C" w:rsidRDefault="006C001A" w:rsidP="00526E6C">
      <w:pPr>
        <w:widowControl/>
        <w:spacing w:line="480" w:lineRule="exact"/>
        <w:ind w:firstLine="570"/>
        <w:jc w:val="left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3.学历、资历条件达不到以上要求的人员均按破格条件申报。</w:t>
      </w:r>
    </w:p>
    <w:p w:rsidR="006C001A" w:rsidRDefault="00526E6C" w:rsidP="006C001A">
      <w:pPr>
        <w:spacing w:line="480" w:lineRule="exact"/>
        <w:ind w:firstLineChars="200" w:firstLine="560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t>四、</w:t>
      </w:r>
      <w:r w:rsidR="006C001A">
        <w:rPr>
          <w:rFonts w:ascii="仿宋_GB2312" w:eastAsia="仿宋_GB2312" w:hAnsi="宋体" w:cs="宋体" w:hint="eastAsia"/>
          <w:kern w:val="0"/>
          <w:sz w:val="28"/>
        </w:rPr>
        <w:t>继续教育、培训</w:t>
      </w:r>
    </w:p>
    <w:p w:rsidR="006C001A" w:rsidRDefault="006C001A" w:rsidP="006C001A">
      <w:pPr>
        <w:spacing w:line="480" w:lineRule="exact"/>
        <w:ind w:firstLineChars="200" w:firstLine="560"/>
        <w:rPr>
          <w:rFonts w:ascii="仿宋_GB2312" w:eastAsia="仿宋_GB2312" w:hAnsi="宋体" w:cs="宋体"/>
          <w:kern w:val="0"/>
          <w:sz w:val="28"/>
        </w:rPr>
      </w:pPr>
      <w:r>
        <w:rPr>
          <w:rFonts w:ascii="仿宋_GB2312" w:eastAsia="仿宋_GB2312" w:hAnsi="宋体" w:cs="宋体" w:hint="eastAsia"/>
          <w:kern w:val="0"/>
          <w:sz w:val="28"/>
        </w:rPr>
        <w:lastRenderedPageBreak/>
        <w:t>任现职期间应参加相关专业业务知识的培训时间累计不少于</w:t>
      </w:r>
      <w:r w:rsidR="00526E6C">
        <w:rPr>
          <w:rFonts w:ascii="仿宋_GB2312" w:eastAsia="仿宋_GB2312" w:hAnsi="宋体" w:cs="宋体"/>
          <w:kern w:val="0"/>
          <w:sz w:val="28"/>
        </w:rPr>
        <w:t>36</w:t>
      </w:r>
      <w:r w:rsidR="00DA7665">
        <w:rPr>
          <w:rFonts w:ascii="仿宋_GB2312" w:eastAsia="仿宋_GB2312" w:hAnsi="宋体" w:cs="宋体" w:hint="eastAsia"/>
          <w:kern w:val="0"/>
          <w:sz w:val="28"/>
        </w:rPr>
        <w:t>学时</w:t>
      </w:r>
      <w:r>
        <w:rPr>
          <w:rFonts w:ascii="仿宋_GB2312" w:eastAsia="仿宋_GB2312" w:hAnsi="宋体" w:cs="宋体" w:hint="eastAsia"/>
          <w:kern w:val="0"/>
          <w:sz w:val="28"/>
        </w:rPr>
        <w:t>。</w:t>
      </w:r>
    </w:p>
    <w:p w:rsidR="00CB0460" w:rsidRPr="00133887" w:rsidRDefault="00CB0460" w:rsidP="00133887">
      <w:pPr>
        <w:pStyle w:val="a8"/>
        <w:ind w:leftChars="0" w:left="0" w:firstLineChars="200" w:firstLine="560"/>
        <w:rPr>
          <w:rFonts w:ascii="仿宋_GB2312" w:eastAsia="仿宋_GB2312" w:hAnsi="宋体" w:cs="宋体"/>
          <w:kern w:val="0"/>
          <w:sz w:val="28"/>
        </w:rPr>
      </w:pPr>
    </w:p>
    <w:sectPr w:rsidR="00CB0460" w:rsidRPr="00133887" w:rsidSect="0044466E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60D" w:rsidRDefault="0038160D">
      <w:r>
        <w:separator/>
      </w:r>
    </w:p>
  </w:endnote>
  <w:endnote w:type="continuationSeparator" w:id="0">
    <w:p w:rsidR="0038160D" w:rsidRDefault="0038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887" w:rsidRDefault="0044466E" w:rsidP="001065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388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3887" w:rsidRDefault="0013388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887" w:rsidRDefault="0044466E" w:rsidP="001065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388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02E3">
      <w:rPr>
        <w:rStyle w:val="a6"/>
        <w:noProof/>
      </w:rPr>
      <w:t>2</w:t>
    </w:r>
    <w:r>
      <w:rPr>
        <w:rStyle w:val="a6"/>
      </w:rPr>
      <w:fldChar w:fldCharType="end"/>
    </w:r>
  </w:p>
  <w:p w:rsidR="00133887" w:rsidRDefault="001338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60D" w:rsidRDefault="0038160D">
      <w:r>
        <w:separator/>
      </w:r>
    </w:p>
  </w:footnote>
  <w:footnote w:type="continuationSeparator" w:id="0">
    <w:p w:rsidR="0038160D" w:rsidRDefault="00381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C78"/>
    <w:rsid w:val="00095461"/>
    <w:rsid w:val="0009792D"/>
    <w:rsid w:val="00104B14"/>
    <w:rsid w:val="001065F3"/>
    <w:rsid w:val="00133887"/>
    <w:rsid w:val="00157703"/>
    <w:rsid w:val="00176AAD"/>
    <w:rsid w:val="001C0A9B"/>
    <w:rsid w:val="001E0C71"/>
    <w:rsid w:val="002333CF"/>
    <w:rsid w:val="002509AB"/>
    <w:rsid w:val="00340F95"/>
    <w:rsid w:val="003625A3"/>
    <w:rsid w:val="00367E34"/>
    <w:rsid w:val="0038160D"/>
    <w:rsid w:val="00391A72"/>
    <w:rsid w:val="003E7BF7"/>
    <w:rsid w:val="00404BB4"/>
    <w:rsid w:val="00425864"/>
    <w:rsid w:val="0044466E"/>
    <w:rsid w:val="004C2BC8"/>
    <w:rsid w:val="004E068B"/>
    <w:rsid w:val="004E4AAE"/>
    <w:rsid w:val="00524AD6"/>
    <w:rsid w:val="00526E6C"/>
    <w:rsid w:val="00541A80"/>
    <w:rsid w:val="00563580"/>
    <w:rsid w:val="00576CBC"/>
    <w:rsid w:val="005903C2"/>
    <w:rsid w:val="005D2B51"/>
    <w:rsid w:val="006106C1"/>
    <w:rsid w:val="00616D4B"/>
    <w:rsid w:val="006A09A7"/>
    <w:rsid w:val="006B2378"/>
    <w:rsid w:val="006C001A"/>
    <w:rsid w:val="00777B69"/>
    <w:rsid w:val="00782D52"/>
    <w:rsid w:val="007B6302"/>
    <w:rsid w:val="008450EF"/>
    <w:rsid w:val="0086543C"/>
    <w:rsid w:val="00875B63"/>
    <w:rsid w:val="00895A0E"/>
    <w:rsid w:val="009A4C78"/>
    <w:rsid w:val="009B3BB7"/>
    <w:rsid w:val="009E5CE2"/>
    <w:rsid w:val="00A2241D"/>
    <w:rsid w:val="00A51DEE"/>
    <w:rsid w:val="00AA0F36"/>
    <w:rsid w:val="00AC40E8"/>
    <w:rsid w:val="00B27FEC"/>
    <w:rsid w:val="00BA5713"/>
    <w:rsid w:val="00C41632"/>
    <w:rsid w:val="00C5212B"/>
    <w:rsid w:val="00C602CC"/>
    <w:rsid w:val="00CB0460"/>
    <w:rsid w:val="00CF0723"/>
    <w:rsid w:val="00D0145C"/>
    <w:rsid w:val="00D150F3"/>
    <w:rsid w:val="00D20048"/>
    <w:rsid w:val="00DA7665"/>
    <w:rsid w:val="00DB02E3"/>
    <w:rsid w:val="00DB5C97"/>
    <w:rsid w:val="00DE089B"/>
    <w:rsid w:val="00DE3FE5"/>
    <w:rsid w:val="00EA4E4B"/>
    <w:rsid w:val="00EA7457"/>
    <w:rsid w:val="00EF2124"/>
    <w:rsid w:val="00F23D2B"/>
    <w:rsid w:val="00F41E39"/>
    <w:rsid w:val="00FA0E66"/>
    <w:rsid w:val="00FA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5FF0FD7-52CF-49A5-9CC0-140A35A19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6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0E8"/>
    <w:pPr>
      <w:jc w:val="center"/>
    </w:pPr>
    <w:rPr>
      <w:rFonts w:ascii="黑体" w:eastAsia="黑体" w:hAnsi="宋体"/>
      <w:b/>
      <w:bCs/>
      <w:kern w:val="0"/>
      <w:sz w:val="36"/>
    </w:rPr>
  </w:style>
  <w:style w:type="paragraph" w:styleId="a4">
    <w:name w:val="Balloon Text"/>
    <w:basedOn w:val="a"/>
    <w:semiHidden/>
    <w:rsid w:val="004C2BC8"/>
    <w:rPr>
      <w:sz w:val="18"/>
      <w:szCs w:val="18"/>
    </w:rPr>
  </w:style>
  <w:style w:type="paragraph" w:styleId="a5">
    <w:name w:val="footer"/>
    <w:basedOn w:val="a"/>
    <w:rsid w:val="00616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616D4B"/>
  </w:style>
  <w:style w:type="table" w:styleId="a7">
    <w:name w:val="Table Grid"/>
    <w:basedOn w:val="a1"/>
    <w:rsid w:val="000979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6C001A"/>
    <w:pPr>
      <w:spacing w:after="120"/>
      <w:ind w:leftChars="200" w:left="420"/>
    </w:pPr>
  </w:style>
  <w:style w:type="paragraph" w:styleId="a9">
    <w:name w:val="header"/>
    <w:basedOn w:val="a"/>
    <w:link w:val="Char"/>
    <w:rsid w:val="009E5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9E5CE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491</Characters>
  <Application>Microsoft Office Word</Application>
  <DocSecurity>0</DocSecurity>
  <Lines>4</Lines>
  <Paragraphs>1</Paragraphs>
  <ScaleCrop>false</ScaleCrop>
  <Company>微软中国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中国石油和化学工业协会文件</dc:title>
  <dc:subject/>
  <dc:creator>微软用户</dc:creator>
  <cp:keywords/>
  <cp:lastModifiedBy>Microsoft 帐户</cp:lastModifiedBy>
  <cp:revision>3</cp:revision>
  <cp:lastPrinted>2014-12-10T07:02:00Z</cp:lastPrinted>
  <dcterms:created xsi:type="dcterms:W3CDTF">2019-02-14T02:01:00Z</dcterms:created>
  <dcterms:modified xsi:type="dcterms:W3CDTF">2024-10-30T01:30:00Z</dcterms:modified>
</cp:coreProperties>
</file>