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4D" w:rsidRPr="004A4267" w:rsidRDefault="0041384D" w:rsidP="0041384D">
      <w:pPr>
        <w:snapToGrid w:val="0"/>
        <w:jc w:val="left"/>
        <w:rPr>
          <w:rFonts w:ascii="黑体" w:eastAsia="黑体" w:hAnsi="黑体"/>
          <w:bCs/>
          <w:sz w:val="24"/>
          <w:szCs w:val="24"/>
        </w:rPr>
      </w:pPr>
      <w:r w:rsidRPr="004A4267">
        <w:rPr>
          <w:rFonts w:ascii="黑体" w:eastAsia="黑体" w:hAnsi="黑体" w:hint="eastAsia"/>
          <w:bCs/>
          <w:sz w:val="24"/>
          <w:szCs w:val="24"/>
        </w:rPr>
        <w:t>附件：</w:t>
      </w:r>
    </w:p>
    <w:p w:rsidR="0041384D" w:rsidRPr="004A4267" w:rsidRDefault="0041384D" w:rsidP="004A4267">
      <w:pPr>
        <w:snapToGrid w:val="0"/>
        <w:jc w:val="center"/>
        <w:rPr>
          <w:rFonts w:ascii="黑体" w:eastAsia="黑体" w:hAnsi="黑体"/>
          <w:b/>
          <w:bCs/>
          <w:sz w:val="28"/>
          <w:szCs w:val="28"/>
        </w:rPr>
      </w:pPr>
      <w:r w:rsidRPr="004A4267">
        <w:rPr>
          <w:rFonts w:ascii="黑体" w:eastAsia="黑体" w:hAnsi="黑体" w:hint="eastAsia"/>
          <w:b/>
          <w:bCs/>
          <w:sz w:val="28"/>
          <w:szCs w:val="28"/>
        </w:rPr>
        <w:t>在“中国主导、引领制定的国际标准</w:t>
      </w:r>
    </w:p>
    <w:p w:rsidR="004A4267" w:rsidRDefault="0041384D" w:rsidP="004A4267">
      <w:pPr>
        <w:snapToGrid w:val="0"/>
        <w:jc w:val="center"/>
        <w:rPr>
          <w:rFonts w:ascii="黑体" w:eastAsia="黑体" w:hAnsi="黑体"/>
          <w:b/>
          <w:bCs/>
          <w:sz w:val="28"/>
          <w:szCs w:val="28"/>
        </w:rPr>
      </w:pPr>
      <w:r w:rsidRPr="004A4267">
        <w:rPr>
          <w:rFonts w:ascii="黑体" w:eastAsia="黑体" w:hAnsi="黑体" w:hint="eastAsia"/>
          <w:b/>
          <w:bCs/>
          <w:spacing w:val="-8"/>
          <w:sz w:val="28"/>
          <w:szCs w:val="28"/>
        </w:rPr>
        <w:t>ISO/DIS 16674《输变电系统腐蚀控制工程全生命周期 通用要求》”</w:t>
      </w:r>
      <w:r w:rsidRPr="004A4267">
        <w:rPr>
          <w:rFonts w:ascii="黑体" w:eastAsia="黑体" w:hAnsi="黑体" w:hint="eastAsia"/>
          <w:b/>
          <w:bCs/>
          <w:sz w:val="28"/>
          <w:szCs w:val="28"/>
        </w:rPr>
        <w:t>的</w:t>
      </w:r>
    </w:p>
    <w:p w:rsidR="00334187" w:rsidRPr="004A4267" w:rsidRDefault="0041384D" w:rsidP="004A4267">
      <w:pPr>
        <w:snapToGrid w:val="0"/>
        <w:jc w:val="center"/>
        <w:rPr>
          <w:rFonts w:ascii="黑体" w:eastAsia="黑体" w:hAnsi="黑体"/>
          <w:b/>
          <w:bCs/>
          <w:sz w:val="28"/>
          <w:szCs w:val="28"/>
        </w:rPr>
      </w:pPr>
      <w:r w:rsidRPr="004A4267">
        <w:rPr>
          <w:rFonts w:ascii="黑体" w:eastAsia="黑体" w:hAnsi="黑体" w:hint="eastAsia"/>
          <w:b/>
          <w:bCs/>
          <w:sz w:val="28"/>
          <w:szCs w:val="28"/>
        </w:rPr>
        <w:t>工作中</w:t>
      </w:r>
      <w:proofErr w:type="gramStart"/>
      <w:r w:rsidRPr="004A4267">
        <w:rPr>
          <w:rFonts w:ascii="黑体" w:eastAsia="黑体" w:hAnsi="黑体" w:hint="eastAsia"/>
          <w:b/>
          <w:bCs/>
          <w:sz w:val="28"/>
          <w:szCs w:val="28"/>
        </w:rPr>
        <w:t>作出</w:t>
      </w:r>
      <w:proofErr w:type="gramEnd"/>
      <w:r w:rsidRPr="004A4267">
        <w:rPr>
          <w:rFonts w:ascii="黑体" w:eastAsia="黑体" w:hAnsi="黑体" w:hint="eastAsia"/>
          <w:b/>
          <w:bCs/>
          <w:sz w:val="28"/>
          <w:szCs w:val="28"/>
        </w:rPr>
        <w:t>重要贡献的单位和个人的</w:t>
      </w:r>
    </w:p>
    <w:p w:rsidR="0041384D" w:rsidRPr="00E55D4B" w:rsidRDefault="0041384D" w:rsidP="004A4267">
      <w:pPr>
        <w:snapToGrid w:val="0"/>
        <w:jc w:val="center"/>
        <w:rPr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表彰名单</w:t>
      </w:r>
    </w:p>
    <w:tbl>
      <w:tblPr>
        <w:tblStyle w:val="aa"/>
        <w:tblW w:w="9180" w:type="dxa"/>
        <w:tblLook w:val="04A0"/>
      </w:tblPr>
      <w:tblGrid>
        <w:gridCol w:w="817"/>
        <w:gridCol w:w="5274"/>
        <w:gridCol w:w="3089"/>
      </w:tblGrid>
      <w:tr w:rsidR="0041384D" w:rsidRPr="00E55D4B" w:rsidTr="004A4267">
        <w:tc>
          <w:tcPr>
            <w:tcW w:w="817" w:type="dxa"/>
          </w:tcPr>
          <w:p w:rsidR="0041384D" w:rsidRPr="00E55D4B" w:rsidRDefault="0041384D" w:rsidP="00B57038">
            <w:pPr>
              <w:snapToGrid w:val="0"/>
              <w:spacing w:beforeLines="50" w:afterLines="5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74" w:type="dxa"/>
          </w:tcPr>
          <w:p w:rsidR="0041384D" w:rsidRPr="00E55D4B" w:rsidRDefault="0041384D" w:rsidP="00B57038">
            <w:pPr>
              <w:snapToGrid w:val="0"/>
              <w:spacing w:beforeLines="50" w:afterLines="5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089" w:type="dxa"/>
          </w:tcPr>
          <w:p w:rsidR="0041384D" w:rsidRPr="00E55D4B" w:rsidRDefault="0041384D" w:rsidP="00B57038">
            <w:pPr>
              <w:snapToGrid w:val="0"/>
              <w:spacing w:beforeLines="50" w:afterLines="5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参编人员</w:t>
            </w:r>
          </w:p>
        </w:tc>
      </w:tr>
      <w:tr w:rsidR="004A4267" w:rsidRPr="00E55D4B" w:rsidTr="004A4267">
        <w:tc>
          <w:tcPr>
            <w:tcW w:w="9180" w:type="dxa"/>
            <w:gridSpan w:val="3"/>
          </w:tcPr>
          <w:p w:rsidR="004A4267" w:rsidRPr="00334187" w:rsidRDefault="004A4267" w:rsidP="00B57038">
            <w:pPr>
              <w:snapToGrid w:val="0"/>
              <w:spacing w:beforeLines="20" w:afterLines="20" w:line="400" w:lineRule="exact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25CC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一、积极主要参加主导标准制定和支持的贡献单位和个人</w:t>
            </w:r>
          </w:p>
        </w:tc>
      </w:tr>
      <w:tr w:rsidR="0041384D" w:rsidRPr="00E55D4B" w:rsidTr="00C137F7">
        <w:tc>
          <w:tcPr>
            <w:tcW w:w="817" w:type="dxa"/>
            <w:vAlign w:val="center"/>
          </w:tcPr>
          <w:p w:rsidR="0041384D" w:rsidRPr="00E55D4B" w:rsidRDefault="0041384D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 w:rsidRPr="00E55D4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41384D" w:rsidRPr="00E55D4B" w:rsidRDefault="0041384D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广东电网有限责任公司</w:t>
            </w:r>
          </w:p>
        </w:tc>
        <w:tc>
          <w:tcPr>
            <w:tcW w:w="3089" w:type="dxa"/>
            <w:vAlign w:val="center"/>
          </w:tcPr>
          <w:p w:rsidR="0041384D" w:rsidRPr="00E55D4B" w:rsidRDefault="0041384D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周经中、骆洁艺、席荣军</w:t>
            </w:r>
          </w:p>
        </w:tc>
      </w:tr>
      <w:tr w:rsidR="0041384D" w:rsidRPr="00E55D4B" w:rsidTr="00C137F7">
        <w:tc>
          <w:tcPr>
            <w:tcW w:w="817" w:type="dxa"/>
            <w:vAlign w:val="center"/>
          </w:tcPr>
          <w:p w:rsidR="0041384D" w:rsidRPr="00E55D4B" w:rsidRDefault="0041384D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 w:rsidRPr="00E55D4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41384D" w:rsidRPr="00E55D4B" w:rsidRDefault="0041384D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proofErr w:type="gramStart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国网冀北</w:t>
            </w:r>
            <w:proofErr w:type="gramEnd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电力有限公司电力科学研究院</w:t>
            </w:r>
          </w:p>
        </w:tc>
        <w:tc>
          <w:tcPr>
            <w:tcW w:w="3089" w:type="dxa"/>
            <w:vAlign w:val="center"/>
          </w:tcPr>
          <w:p w:rsidR="0041384D" w:rsidRPr="00E55D4B" w:rsidRDefault="0041384D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吴华成、王熙俊、张秀丽</w:t>
            </w:r>
          </w:p>
        </w:tc>
      </w:tr>
      <w:tr w:rsidR="0041384D" w:rsidRPr="00E55D4B" w:rsidTr="00C137F7">
        <w:tc>
          <w:tcPr>
            <w:tcW w:w="817" w:type="dxa"/>
            <w:vAlign w:val="center"/>
          </w:tcPr>
          <w:p w:rsidR="0041384D" w:rsidRPr="00E55D4B" w:rsidRDefault="0041384D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 w:rsidRPr="00E55D4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41384D" w:rsidRPr="00E55D4B" w:rsidRDefault="0041384D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proofErr w:type="gramStart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中蚀国际</w:t>
            </w:r>
            <w:proofErr w:type="gramEnd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腐蚀控制工程技术研究院（北京）有限公司</w:t>
            </w:r>
          </w:p>
        </w:tc>
        <w:tc>
          <w:tcPr>
            <w:tcW w:w="3089" w:type="dxa"/>
            <w:vAlign w:val="center"/>
          </w:tcPr>
          <w:p w:rsidR="0041384D" w:rsidRPr="00E55D4B" w:rsidRDefault="00B57038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王婉</w:t>
            </w:r>
            <w:r w:rsidR="0041384D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煜、刘  轩、郝  毅</w:t>
            </w:r>
          </w:p>
        </w:tc>
      </w:tr>
      <w:tr w:rsidR="004A4267" w:rsidRPr="00E55D4B" w:rsidTr="00C137F7">
        <w:tc>
          <w:tcPr>
            <w:tcW w:w="9180" w:type="dxa"/>
            <w:gridSpan w:val="3"/>
            <w:vAlign w:val="center"/>
          </w:tcPr>
          <w:p w:rsidR="004A4267" w:rsidRDefault="004A4267" w:rsidP="00B57038">
            <w:pPr>
              <w:snapToGrid w:val="0"/>
              <w:spacing w:beforeLines="20" w:afterLines="20" w:line="400" w:lineRule="exact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  <w:r w:rsidRPr="00025CCD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、积极支持主导标准制定的贡献单位和个人</w:t>
            </w:r>
          </w:p>
        </w:tc>
      </w:tr>
      <w:tr w:rsidR="004A4267" w:rsidRPr="00E55D4B" w:rsidTr="00C137F7">
        <w:tc>
          <w:tcPr>
            <w:tcW w:w="817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 w:rsidRPr="00E55D4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中国大唐集团科学技术研究总院有限公司中南电力试验研究院</w:t>
            </w:r>
          </w:p>
        </w:tc>
        <w:tc>
          <w:tcPr>
            <w:tcW w:w="3089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李玉贵、韩金华、乔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梁</w:t>
            </w:r>
          </w:p>
        </w:tc>
      </w:tr>
      <w:tr w:rsidR="004A4267" w:rsidRPr="00E55D4B" w:rsidTr="00C137F7">
        <w:tc>
          <w:tcPr>
            <w:tcW w:w="817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 w:rsidRPr="00E55D4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proofErr w:type="gramStart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国网电力</w:t>
            </w:r>
            <w:proofErr w:type="gramEnd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工程研究院有限公司</w:t>
            </w:r>
          </w:p>
        </w:tc>
        <w:tc>
          <w:tcPr>
            <w:tcW w:w="3089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易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盼、杨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臻</w:t>
            </w:r>
            <w:proofErr w:type="gramEnd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、莫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娟</w:t>
            </w:r>
            <w:proofErr w:type="gramEnd"/>
          </w:p>
        </w:tc>
      </w:tr>
      <w:tr w:rsidR="004A4267" w:rsidRPr="00E55D4B" w:rsidTr="00C137F7">
        <w:tc>
          <w:tcPr>
            <w:tcW w:w="817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中核核电运行管理有限公司</w:t>
            </w:r>
          </w:p>
        </w:tc>
        <w:tc>
          <w:tcPr>
            <w:tcW w:w="3089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尚宪和、吴明亮、张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维</w:t>
            </w:r>
          </w:p>
        </w:tc>
      </w:tr>
      <w:tr w:rsidR="004A4267" w:rsidRPr="00E55D4B" w:rsidTr="00C137F7">
        <w:tc>
          <w:tcPr>
            <w:tcW w:w="817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中广核三角洲（太仓）检测技术有限公司</w:t>
            </w:r>
          </w:p>
        </w:tc>
        <w:tc>
          <w:tcPr>
            <w:tcW w:w="3089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刚</w:t>
            </w:r>
          </w:p>
        </w:tc>
      </w:tr>
      <w:tr w:rsidR="004A4267" w:rsidRPr="00E55D4B" w:rsidTr="00C137F7">
        <w:tc>
          <w:tcPr>
            <w:tcW w:w="817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274" w:type="dxa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南方电网北京分公司</w:t>
            </w:r>
          </w:p>
        </w:tc>
        <w:tc>
          <w:tcPr>
            <w:tcW w:w="3089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符永峰、芦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勇</w:t>
            </w:r>
          </w:p>
        </w:tc>
      </w:tr>
      <w:tr w:rsidR="004A4267" w:rsidRPr="00E55D4B" w:rsidTr="00C137F7">
        <w:tc>
          <w:tcPr>
            <w:tcW w:w="817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274" w:type="dxa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中国南方电网有限责任公司超高压输电公司</w:t>
            </w:r>
          </w:p>
        </w:tc>
        <w:tc>
          <w:tcPr>
            <w:tcW w:w="3089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方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苏、黄松强</w:t>
            </w:r>
          </w:p>
        </w:tc>
      </w:tr>
      <w:tr w:rsidR="004A4267" w:rsidRPr="00E55D4B" w:rsidTr="00C137F7">
        <w:tc>
          <w:tcPr>
            <w:tcW w:w="817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 w:rsidRPr="00E55D4B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5274" w:type="dxa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广西电网有限责任公司</w:t>
            </w:r>
          </w:p>
        </w:tc>
        <w:tc>
          <w:tcPr>
            <w:tcW w:w="3089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周远超、马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瑢</w:t>
            </w:r>
          </w:p>
        </w:tc>
      </w:tr>
      <w:tr w:rsidR="004A4267" w:rsidRPr="00E55D4B" w:rsidTr="00C137F7">
        <w:tc>
          <w:tcPr>
            <w:tcW w:w="817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 w:rsidRPr="00E55D4B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东莞市</w:t>
            </w:r>
            <w:proofErr w:type="gramStart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棋兆科技</w:t>
            </w:r>
            <w:proofErr w:type="gramEnd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3089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谷</w:t>
            </w:r>
            <w:r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 </w:t>
            </w: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裕、刘国特</w:t>
            </w:r>
          </w:p>
        </w:tc>
      </w:tr>
      <w:tr w:rsidR="004A4267" w:rsidRPr="00E55D4B" w:rsidTr="00C137F7">
        <w:tc>
          <w:tcPr>
            <w:tcW w:w="817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 w:rsidRPr="00E55D4B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沈阳中科环境工程科技开发有限公司</w:t>
            </w:r>
          </w:p>
        </w:tc>
        <w:tc>
          <w:tcPr>
            <w:tcW w:w="3089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proofErr w:type="gramStart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刘子豪</w:t>
            </w:r>
            <w:proofErr w:type="gramEnd"/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4A4267" w:rsidRPr="00E55D4B" w:rsidTr="00C137F7">
        <w:tc>
          <w:tcPr>
            <w:tcW w:w="817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jc w:val="center"/>
              <w:rPr>
                <w:sz w:val="24"/>
                <w:szCs w:val="24"/>
              </w:rPr>
            </w:pPr>
            <w:r w:rsidRPr="00E55D4B"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广汉华气防腐工程有限公司</w:t>
            </w:r>
          </w:p>
        </w:tc>
        <w:tc>
          <w:tcPr>
            <w:tcW w:w="3089" w:type="dxa"/>
            <w:vAlign w:val="center"/>
          </w:tcPr>
          <w:p w:rsidR="004A4267" w:rsidRPr="00E55D4B" w:rsidRDefault="004A4267" w:rsidP="00B57038">
            <w:pPr>
              <w:snapToGrid w:val="0"/>
              <w:spacing w:beforeLines="20" w:afterLines="20" w:line="400" w:lineRule="exact"/>
              <w:rPr>
                <w:sz w:val="24"/>
                <w:szCs w:val="24"/>
              </w:rPr>
            </w:pPr>
            <w:r w:rsidRPr="00334187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>文国松</w:t>
            </w:r>
          </w:p>
        </w:tc>
      </w:tr>
    </w:tbl>
    <w:p w:rsidR="00334187" w:rsidRDefault="00334187" w:rsidP="003A4D59">
      <w:pPr>
        <w:spacing w:line="400" w:lineRule="exact"/>
      </w:pPr>
    </w:p>
    <w:p w:rsidR="00E55D4B" w:rsidRDefault="00E55D4B" w:rsidP="003A4D59">
      <w:pPr>
        <w:spacing w:line="400" w:lineRule="exact"/>
      </w:pPr>
    </w:p>
    <w:sectPr w:rsidR="00E55D4B" w:rsidSect="0041384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04" w:rsidRDefault="00107B04" w:rsidP="009E10DB">
      <w:r>
        <w:separator/>
      </w:r>
    </w:p>
  </w:endnote>
  <w:endnote w:type="continuationSeparator" w:id="0">
    <w:p w:rsidR="00107B04" w:rsidRDefault="00107B04" w:rsidP="009E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04" w:rsidRDefault="00107B04" w:rsidP="009E10DB">
      <w:r>
        <w:separator/>
      </w:r>
    </w:p>
  </w:footnote>
  <w:footnote w:type="continuationSeparator" w:id="0">
    <w:p w:rsidR="00107B04" w:rsidRDefault="00107B04" w:rsidP="009E10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187"/>
    <w:rsid w:val="00107B04"/>
    <w:rsid w:val="0016386B"/>
    <w:rsid w:val="00334187"/>
    <w:rsid w:val="003721F1"/>
    <w:rsid w:val="003A4D59"/>
    <w:rsid w:val="0041384D"/>
    <w:rsid w:val="004A4267"/>
    <w:rsid w:val="00534002"/>
    <w:rsid w:val="007207D9"/>
    <w:rsid w:val="00950A09"/>
    <w:rsid w:val="009E10DB"/>
    <w:rsid w:val="00B57038"/>
    <w:rsid w:val="00C137F7"/>
    <w:rsid w:val="00C15465"/>
    <w:rsid w:val="00E55D4B"/>
    <w:rsid w:val="00ED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4187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4187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4187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418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418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418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4187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33418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334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334187"/>
    <w:rPr>
      <w:rFonts w:cstheme="majorBidi"/>
      <w:color w:val="2E74B5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34187"/>
    <w:rPr>
      <w:rFonts w:cstheme="majorBidi"/>
      <w:color w:val="2E74B5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334187"/>
    <w:rPr>
      <w:rFonts w:cstheme="majorBidi"/>
      <w:b/>
      <w:bCs/>
      <w:color w:val="2E74B5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334187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334187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33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3341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33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41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33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41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33418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418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4187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418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334187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334187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334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Char3"/>
    <w:uiPriority w:val="99"/>
    <w:unhideWhenUsed/>
    <w:rsid w:val="009E1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9E10DB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9E1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9E10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贵明 王</dc:creator>
  <cp:lastModifiedBy>XJ PAN</cp:lastModifiedBy>
  <cp:revision>4</cp:revision>
  <dcterms:created xsi:type="dcterms:W3CDTF">2024-12-19T02:00:00Z</dcterms:created>
  <dcterms:modified xsi:type="dcterms:W3CDTF">2024-12-19T03:28:00Z</dcterms:modified>
</cp:coreProperties>
</file>